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221"/>
        <w:gridCol w:w="657"/>
        <w:gridCol w:w="865"/>
        <w:gridCol w:w="112"/>
        <w:gridCol w:w="827"/>
        <w:gridCol w:w="735"/>
        <w:gridCol w:w="32"/>
        <w:gridCol w:w="1391"/>
        <w:gridCol w:w="196"/>
        <w:gridCol w:w="915"/>
        <w:gridCol w:w="286"/>
        <w:gridCol w:w="94"/>
        <w:gridCol w:w="144"/>
        <w:gridCol w:w="397"/>
        <w:gridCol w:w="851"/>
        <w:gridCol w:w="30"/>
        <w:gridCol w:w="828"/>
        <w:gridCol w:w="532"/>
        <w:gridCol w:w="300"/>
        <w:gridCol w:w="814"/>
        <w:gridCol w:w="184"/>
        <w:gridCol w:w="42"/>
        <w:gridCol w:w="373"/>
        <w:gridCol w:w="237"/>
        <w:gridCol w:w="677"/>
        <w:gridCol w:w="149"/>
        <w:gridCol w:w="815"/>
        <w:gridCol w:w="348"/>
        <w:gridCol w:w="486"/>
        <w:gridCol w:w="832"/>
      </w:tblGrid>
      <w:tr w:rsidR="000070E2" w:rsidTr="00E16CFD">
        <w:trPr>
          <w:cantSplit/>
        </w:trPr>
        <w:tc>
          <w:tcPr>
            <w:tcW w:w="15868" w:type="dxa"/>
            <w:gridSpan w:val="31"/>
            <w:tcBorders>
              <w:top w:val="nil"/>
              <w:left w:val="nil"/>
              <w:right w:val="nil"/>
            </w:tcBorders>
          </w:tcPr>
          <w:p w:rsidR="000070E2" w:rsidRPr="00B05624" w:rsidRDefault="000070E2" w:rsidP="00970704">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w:t>
            </w:r>
            <w:r w:rsidR="00970704">
              <w:rPr>
                <w:rFonts w:ascii="Arial Narrow" w:hAnsi="Arial Narrow"/>
                <w:sz w:val="32"/>
                <w:szCs w:val="32"/>
              </w:rPr>
              <w:t>+ Measurement</w:t>
            </w:r>
            <w:bookmarkStart w:id="0" w:name="_GoBack"/>
            <w:bookmarkEnd w:id="0"/>
            <w:r>
              <w:rPr>
                <w:rFonts w:ascii="Arial Narrow" w:hAnsi="Arial Narrow"/>
                <w:sz w:val="32"/>
                <w:szCs w:val="32"/>
              </w:rPr>
              <w:t xml:space="preserve">                    SUBSTRAND:  </w:t>
            </w:r>
            <w:proofErr w:type="spellStart"/>
            <w:r w:rsidR="00E16CFD">
              <w:rPr>
                <w:rFonts w:ascii="Arial Narrow" w:hAnsi="Arial Narrow"/>
                <w:sz w:val="32"/>
                <w:szCs w:val="32"/>
              </w:rPr>
              <w:t>Mulitiplication</w:t>
            </w:r>
            <w:proofErr w:type="spellEnd"/>
            <w:r w:rsidR="00E16CFD">
              <w:rPr>
                <w:rFonts w:ascii="Arial Narrow" w:hAnsi="Arial Narrow"/>
                <w:sz w:val="32"/>
                <w:szCs w:val="32"/>
              </w:rPr>
              <w:t xml:space="preserve"> (A) &amp; Area (A)</w:t>
            </w:r>
            <w:r w:rsidR="007F46A7">
              <w:rPr>
                <w:rFonts w:ascii="Arial Narrow" w:hAnsi="Arial Narrow"/>
                <w:sz w:val="32"/>
                <w:szCs w:val="32"/>
              </w:rPr>
              <w:t xml:space="preserve">                   </w:t>
            </w:r>
            <w:r>
              <w:rPr>
                <w:rFonts w:ascii="Arial Narrow" w:hAnsi="Arial Narrow"/>
                <w:sz w:val="32"/>
                <w:szCs w:val="32"/>
              </w:rPr>
              <w:t xml:space="preserve">STAGE:       </w:t>
            </w:r>
            <w:r w:rsidR="006402CF">
              <w:rPr>
                <w:rFonts w:ascii="Arial Narrow" w:hAnsi="Arial Narrow"/>
                <w:sz w:val="32"/>
                <w:szCs w:val="32"/>
              </w:rPr>
              <w:t>1</w:t>
            </w:r>
          </w:p>
        </w:tc>
      </w:tr>
      <w:tr w:rsidR="00DA6E27" w:rsidTr="00E16CFD">
        <w:trPr>
          <w:cantSplit/>
        </w:trPr>
        <w:tc>
          <w:tcPr>
            <w:tcW w:w="1498"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87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65"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939"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7"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87"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915"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921" w:type="dxa"/>
            <w:gridSpan w:val="4"/>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51"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5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3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14"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36" w:type="dxa"/>
            <w:gridSpan w:val="4"/>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26"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15"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3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3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DA6E27" w:rsidTr="00E16CFD">
        <w:trPr>
          <w:cantSplit/>
          <w:trHeight w:val="1001"/>
        </w:trPr>
        <w:tc>
          <w:tcPr>
            <w:tcW w:w="1719"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3B01C68" wp14:editId="663E807F">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634"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06D46341" wp14:editId="1CF0634C">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56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D1E144E" wp14:editId="15FDC8EF">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3"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4122F13" wp14:editId="08A4B2DD">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91"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16E7C49" wp14:editId="76A2D89A">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05C9536" wp14:editId="5AD52FD4">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360"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F98B17B" wp14:editId="5FDD90E0">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298"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20BCF5E" wp14:editId="2A1F3BDE">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329"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0B486AA6" wp14:editId="74302237">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31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59D95DB" wp14:editId="398AF8C2">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318"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2375EA3E" wp14:editId="7DA81619">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E16CFD">
        <w:trPr>
          <w:cantSplit/>
          <w:trHeight w:val="753"/>
        </w:trPr>
        <w:tc>
          <w:tcPr>
            <w:tcW w:w="15868" w:type="dxa"/>
            <w:gridSpan w:val="31"/>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847697" w:rsidRDefault="00E16CFD" w:rsidP="00E16CFD">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Rhythmic and skip count by twos, fives and tens from any starting point</w:t>
            </w:r>
            <w:r w:rsidR="001A5694">
              <w:rPr>
                <w:rFonts w:ascii="ArialMT" w:eastAsiaTheme="minorHAnsi" w:hAnsi="ArialMT" w:cs="ArialMT"/>
                <w:color w:val="C10000"/>
                <w:sz w:val="18"/>
                <w:szCs w:val="18"/>
                <w:lang w:val="en-AU"/>
              </w:rPr>
              <w:t>.</w:t>
            </w:r>
          </w:p>
          <w:p w:rsidR="00847697" w:rsidRPr="00CF7301" w:rsidRDefault="001A5694" w:rsidP="001A5694">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Use uniform informal units to measure and estimate areas and record areas by referring to the number and type of uniform informal unit used.</w:t>
            </w:r>
          </w:p>
        </w:tc>
      </w:tr>
      <w:tr w:rsidR="000070E2" w:rsidTr="00E16CFD">
        <w:trPr>
          <w:cantSplit/>
          <w:trHeight w:val="559"/>
        </w:trPr>
        <w:tc>
          <w:tcPr>
            <w:tcW w:w="7735" w:type="dxa"/>
            <w:gridSpan w:val="12"/>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133"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E16CFD">
        <w:trPr>
          <w:cantSplit/>
          <w:trHeight w:val="377"/>
        </w:trPr>
        <w:tc>
          <w:tcPr>
            <w:tcW w:w="12324" w:type="dxa"/>
            <w:gridSpan w:val="24"/>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544"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E16CFD">
        <w:trPr>
          <w:cantSplit/>
          <w:trHeight w:val="307"/>
        </w:trPr>
        <w:tc>
          <w:tcPr>
            <w:tcW w:w="4180"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793" w:type="dxa"/>
            <w:gridSpan w:val="8"/>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78"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17"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E16CFD">
        <w:trPr>
          <w:cantSplit/>
          <w:trHeight w:val="307"/>
        </w:trPr>
        <w:tc>
          <w:tcPr>
            <w:tcW w:w="4180" w:type="dxa"/>
            <w:gridSpan w:val="6"/>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E16CFD" w:rsidP="00D40901">
            <w:pPr>
              <w:rPr>
                <w:rFonts w:ascii="Arial Narrow" w:hAnsi="Arial Narrow"/>
                <w:b/>
                <w:i/>
                <w:color w:val="FF0000"/>
              </w:rPr>
            </w:pPr>
            <w:r w:rsidRPr="00E16CFD">
              <w:rPr>
                <w:rFonts w:ascii="Arial Narrow" w:hAnsi="Arial Narrow"/>
                <w:b/>
                <w:i/>
              </w:rPr>
              <w:t>To skip count by 2’s</w:t>
            </w:r>
          </w:p>
        </w:tc>
        <w:tc>
          <w:tcPr>
            <w:tcW w:w="3793" w:type="dxa"/>
            <w:gridSpan w:val="8"/>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E16CFD" w:rsidP="006361CD">
            <w:pPr>
              <w:rPr>
                <w:rFonts w:ascii="Arial Narrow" w:hAnsi="Arial Narrow"/>
                <w:b/>
                <w:i/>
                <w:color w:val="FF0000"/>
              </w:rPr>
            </w:pPr>
            <w:r>
              <w:rPr>
                <w:rFonts w:ascii="Arial Narrow" w:hAnsi="Arial Narrow"/>
                <w:b/>
                <w:i/>
              </w:rPr>
              <w:t>To skip count by 5</w:t>
            </w:r>
            <w:r w:rsidRPr="00E16CFD">
              <w:rPr>
                <w:rFonts w:ascii="Arial Narrow" w:hAnsi="Arial Narrow"/>
                <w:b/>
                <w:i/>
              </w:rPr>
              <w:t>’s</w:t>
            </w:r>
          </w:p>
        </w:tc>
        <w:tc>
          <w:tcPr>
            <w:tcW w:w="3978" w:type="dxa"/>
            <w:gridSpan w:val="9"/>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E16CFD" w:rsidP="00E16CFD">
            <w:pPr>
              <w:rPr>
                <w:rFonts w:ascii="Arial Narrow" w:hAnsi="Arial Narrow" w:cs="ArialMT"/>
                <w:lang w:val="en-AU" w:eastAsia="en-AU"/>
              </w:rPr>
            </w:pPr>
            <w:r w:rsidRPr="00E16CFD">
              <w:rPr>
                <w:rFonts w:ascii="Arial Narrow" w:hAnsi="Arial Narrow"/>
                <w:b/>
                <w:i/>
              </w:rPr>
              <w:t xml:space="preserve">To skip count by </w:t>
            </w:r>
            <w:r>
              <w:rPr>
                <w:rFonts w:ascii="Arial Narrow" w:hAnsi="Arial Narrow"/>
                <w:b/>
                <w:i/>
              </w:rPr>
              <w:t>10</w:t>
            </w:r>
            <w:r w:rsidRPr="00E16CFD">
              <w:rPr>
                <w:rFonts w:ascii="Arial Narrow" w:hAnsi="Arial Narrow"/>
                <w:b/>
                <w:i/>
              </w:rPr>
              <w:t>’s</w:t>
            </w:r>
          </w:p>
        </w:tc>
        <w:tc>
          <w:tcPr>
            <w:tcW w:w="3917"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1A5694" w:rsidP="00D40901">
            <w:pPr>
              <w:rPr>
                <w:rFonts w:ascii="Arial Narrow" w:hAnsi="Arial Narrow"/>
                <w:b/>
                <w:i/>
                <w:color w:val="FF0000"/>
              </w:rPr>
            </w:pPr>
            <w:r w:rsidRPr="001A5694">
              <w:rPr>
                <w:rFonts w:ascii="Arial Narrow" w:hAnsi="Arial Narrow"/>
                <w:b/>
                <w:i/>
              </w:rPr>
              <w:t>To measure area using informal units.</w:t>
            </w:r>
            <w:r w:rsidR="003E4533" w:rsidRPr="001A5694">
              <w:rPr>
                <w:rFonts w:ascii="Arial Narrow" w:hAnsi="Arial Narrow"/>
                <w:b/>
                <w:i/>
              </w:rPr>
              <w:t xml:space="preserve"> </w:t>
            </w:r>
          </w:p>
        </w:tc>
      </w:tr>
      <w:tr w:rsidR="003E4533" w:rsidTr="00E16CFD">
        <w:trPr>
          <w:cantSplit/>
          <w:trHeight w:val="681"/>
        </w:trPr>
        <w:tc>
          <w:tcPr>
            <w:tcW w:w="4180"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E16CFD" w:rsidP="00D23F2A">
            <w:pPr>
              <w:rPr>
                <w:rFonts w:ascii="Arial Narrow" w:hAnsi="Arial Narrow" w:cs="Arial-BoldMT"/>
                <w:b/>
                <w:bCs/>
                <w:sz w:val="28"/>
                <w:lang w:val="en-AU" w:eastAsia="en-AU"/>
              </w:rPr>
            </w:pPr>
            <w:r>
              <w:rPr>
                <w:rFonts w:ascii="Arial Narrow" w:hAnsi="Arial Narrow" w:cs="Arial-BoldMT"/>
                <w:b/>
                <w:bCs/>
                <w:sz w:val="28"/>
                <w:lang w:val="en-AU" w:eastAsia="en-AU"/>
              </w:rPr>
              <w:t>Buzz Off</w:t>
            </w:r>
          </w:p>
        </w:tc>
        <w:tc>
          <w:tcPr>
            <w:tcW w:w="3793" w:type="dxa"/>
            <w:gridSpan w:val="8"/>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E16CFD" w:rsidP="003F140A">
            <w:pPr>
              <w:rPr>
                <w:sz w:val="28"/>
              </w:rPr>
            </w:pPr>
            <w:r>
              <w:rPr>
                <w:rFonts w:ascii="Arial Narrow" w:hAnsi="Arial Narrow" w:cs="Arial-BoldMT"/>
                <w:b/>
                <w:bCs/>
                <w:sz w:val="28"/>
                <w:lang w:val="en-AU" w:eastAsia="en-AU"/>
              </w:rPr>
              <w:t>Mexican Wave</w:t>
            </w:r>
          </w:p>
        </w:tc>
        <w:tc>
          <w:tcPr>
            <w:tcW w:w="3978" w:type="dxa"/>
            <w:gridSpan w:val="9"/>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E16CFD" w:rsidRPr="00E16CFD" w:rsidRDefault="00E16CFD">
            <w:pPr>
              <w:rPr>
                <w:rFonts w:ascii="Arial Narrow" w:hAnsi="Arial Narrow"/>
                <w:b/>
                <w:sz w:val="28"/>
              </w:rPr>
            </w:pPr>
            <w:r w:rsidRPr="00E16CFD">
              <w:rPr>
                <w:rFonts w:ascii="Arial Narrow" w:hAnsi="Arial Narrow"/>
                <w:b/>
                <w:sz w:val="28"/>
              </w:rPr>
              <w:t xml:space="preserve">Bang </w:t>
            </w:r>
            <w:proofErr w:type="spellStart"/>
            <w:r w:rsidRPr="00E16CFD">
              <w:rPr>
                <w:rFonts w:ascii="Arial Narrow" w:hAnsi="Arial Narrow"/>
                <w:b/>
                <w:sz w:val="28"/>
              </w:rPr>
              <w:t>Bang</w:t>
            </w:r>
            <w:proofErr w:type="spellEnd"/>
          </w:p>
        </w:tc>
        <w:tc>
          <w:tcPr>
            <w:tcW w:w="3917" w:type="dxa"/>
            <w:gridSpan w:val="8"/>
            <w:tcBorders>
              <w:top w:val="single" w:sz="12" w:space="0" w:color="auto"/>
              <w:left w:val="single" w:sz="12" w:space="0" w:color="auto"/>
              <w:bottom w:val="single" w:sz="4" w:space="0" w:color="auto"/>
              <w:right w:val="single" w:sz="12" w:space="0" w:color="auto"/>
            </w:tcBorders>
          </w:tcPr>
          <w:p w:rsidR="001A5694" w:rsidRDefault="003E4533" w:rsidP="00BD028B">
            <w:pPr>
              <w:rPr>
                <w:sz w:val="28"/>
              </w:rPr>
            </w:pPr>
            <w:r w:rsidRPr="00532326">
              <w:rPr>
                <w:rFonts w:ascii="Arial Narrow" w:hAnsi="Arial Narrow" w:cs="Arial-BoldMT"/>
                <w:b/>
                <w:bCs/>
                <w:sz w:val="28"/>
                <w:lang w:val="en-AU" w:eastAsia="en-AU"/>
              </w:rPr>
              <w:t>Lesson Breakers</w:t>
            </w:r>
          </w:p>
          <w:p w:rsidR="003E4533" w:rsidRPr="001A5694" w:rsidRDefault="003E4533" w:rsidP="001A5694">
            <w:pPr>
              <w:ind w:firstLine="720"/>
              <w:rPr>
                <w:sz w:val="28"/>
              </w:rPr>
            </w:pPr>
          </w:p>
        </w:tc>
      </w:tr>
      <w:tr w:rsidR="003E4533" w:rsidTr="00E16CFD">
        <w:trPr>
          <w:cantSplit/>
          <w:trHeight w:val="392"/>
        </w:trPr>
        <w:tc>
          <w:tcPr>
            <w:tcW w:w="4180"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1A5694" w:rsidRDefault="001A5694" w:rsidP="001A5694">
            <w:pPr>
              <w:rPr>
                <w:rFonts w:ascii="Arial" w:hAnsi="Arial" w:cs="Arial"/>
                <w:b/>
                <w:bCs/>
                <w:sz w:val="22"/>
              </w:rPr>
            </w:pPr>
            <w:r>
              <w:rPr>
                <w:rFonts w:ascii="Arial" w:hAnsi="Arial" w:cs="Arial"/>
                <w:b/>
                <w:bCs/>
                <w:sz w:val="22"/>
              </w:rPr>
              <w:t>Body Percussion</w:t>
            </w:r>
          </w:p>
          <w:p w:rsidR="001A5694" w:rsidRDefault="001A5694" w:rsidP="001A5694">
            <w:pPr>
              <w:rPr>
                <w:rFonts w:ascii="Arial" w:hAnsi="Arial" w:cs="Arial"/>
                <w:bCs/>
                <w:sz w:val="22"/>
              </w:rPr>
            </w:pPr>
            <w:r>
              <w:rPr>
                <w:rFonts w:ascii="Arial" w:hAnsi="Arial" w:cs="Arial"/>
                <w:bCs/>
                <w:sz w:val="22"/>
              </w:rPr>
              <w:t>Have groups come up with body percussion to assist with counting by 2’s. For example, clap, say 2, clap, say 4 etc. Others could include pat tummy, wink, and click fingers.</w:t>
            </w:r>
          </w:p>
          <w:p w:rsidR="005E2CB0" w:rsidRDefault="005E2CB0" w:rsidP="006402CF">
            <w:pPr>
              <w:rPr>
                <w:rFonts w:ascii="Arial Narrow" w:hAnsi="Arial Narrow" w:cs="Arial"/>
                <w:b/>
                <w:sz w:val="28"/>
                <w:szCs w:val="28"/>
              </w:rPr>
            </w:pPr>
          </w:p>
        </w:tc>
        <w:tc>
          <w:tcPr>
            <w:tcW w:w="3793" w:type="dxa"/>
            <w:gridSpan w:val="8"/>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1A5694" w:rsidRDefault="001A5694" w:rsidP="001A5694">
            <w:pPr>
              <w:rPr>
                <w:rFonts w:ascii="Arial" w:hAnsi="Arial" w:cs="Arial"/>
                <w:b/>
                <w:bCs/>
                <w:sz w:val="22"/>
              </w:rPr>
            </w:pPr>
            <w:r>
              <w:rPr>
                <w:rFonts w:ascii="Arial" w:hAnsi="Arial" w:cs="Arial"/>
                <w:b/>
                <w:bCs/>
                <w:sz w:val="22"/>
              </w:rPr>
              <w:t>Socks on the line</w:t>
            </w:r>
          </w:p>
          <w:p w:rsidR="001A5694" w:rsidRDefault="001A5694" w:rsidP="001A5694">
            <w:pPr>
              <w:rPr>
                <w:rFonts w:ascii="Arial" w:hAnsi="Arial" w:cs="Arial"/>
                <w:bCs/>
                <w:sz w:val="22"/>
              </w:rPr>
            </w:pPr>
            <w:r>
              <w:rPr>
                <w:rFonts w:ascii="Arial" w:hAnsi="Arial" w:cs="Arial"/>
                <w:bCs/>
                <w:sz w:val="22"/>
              </w:rPr>
              <w:t>Have cardboard cutouts of socks pegged onto a line (in pairs). Have students peg numeral cards on every fifth sock. Allow time to practice counting by 5’s. Have students write number sentences to match their drawing using words and numerals.</w:t>
            </w:r>
          </w:p>
          <w:p w:rsidR="003E4533" w:rsidRDefault="003E4533" w:rsidP="005E2CB0">
            <w:pPr>
              <w:pStyle w:val="BodyText2"/>
              <w:rPr>
                <w:rFonts w:ascii="Arial Narrow" w:hAnsi="Arial Narrow"/>
                <w:b/>
                <w:sz w:val="28"/>
                <w:szCs w:val="28"/>
              </w:rPr>
            </w:pPr>
          </w:p>
        </w:tc>
        <w:tc>
          <w:tcPr>
            <w:tcW w:w="3978"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1A5694" w:rsidRPr="001A5694" w:rsidRDefault="001A5694" w:rsidP="00A95690">
            <w:pPr>
              <w:rPr>
                <w:rFonts w:ascii="Arial Narrow" w:hAnsi="Arial Narrow" w:cs="Arial"/>
                <w:sz w:val="28"/>
                <w:szCs w:val="28"/>
              </w:rPr>
            </w:pPr>
            <w:r w:rsidRPr="001A5694">
              <w:rPr>
                <w:rFonts w:ascii="Arial Narrow" w:hAnsi="Arial Narrow" w:cs="Arial"/>
                <w:sz w:val="28"/>
                <w:szCs w:val="28"/>
              </w:rPr>
              <w:t>Skip counting by 5’s</w:t>
            </w:r>
          </w:p>
          <w:p w:rsidR="001A5694" w:rsidRPr="001A5694" w:rsidRDefault="00970704" w:rsidP="005E2CB0">
            <w:pPr>
              <w:tabs>
                <w:tab w:val="left" w:pos="3060"/>
              </w:tabs>
              <w:rPr>
                <w:rFonts w:ascii="Arial Narrow" w:hAnsi="Arial Narrow" w:cs="Arial"/>
                <w:b/>
                <w:sz w:val="28"/>
                <w:szCs w:val="28"/>
              </w:rPr>
            </w:pPr>
            <w:hyperlink r:id="rId17" w:history="1">
              <w:r w:rsidR="001A5694" w:rsidRPr="001A5694">
                <w:rPr>
                  <w:rStyle w:val="Hyperlink"/>
                  <w:rFonts w:ascii="Arial Narrow" w:hAnsi="Arial Narrow" w:cs="Arial"/>
                  <w:b/>
                  <w:color w:val="auto"/>
                  <w:sz w:val="28"/>
                  <w:szCs w:val="28"/>
                </w:rPr>
                <w:t>https://www.youtube</w:t>
              </w:r>
            </w:hyperlink>
            <w:r w:rsidR="001A5694" w:rsidRPr="001A5694">
              <w:rPr>
                <w:rFonts w:ascii="Arial Narrow" w:hAnsi="Arial Narrow" w:cs="Arial"/>
                <w:b/>
                <w:sz w:val="28"/>
                <w:szCs w:val="28"/>
              </w:rPr>
              <w:t>.</w:t>
            </w:r>
          </w:p>
          <w:p w:rsidR="00D40901" w:rsidRDefault="001A5694" w:rsidP="005E2CB0">
            <w:pPr>
              <w:tabs>
                <w:tab w:val="left" w:pos="3060"/>
              </w:tabs>
              <w:rPr>
                <w:rFonts w:ascii="Arial Narrow" w:hAnsi="Arial Narrow" w:cs="Arial"/>
                <w:b/>
                <w:sz w:val="28"/>
                <w:szCs w:val="28"/>
              </w:rPr>
            </w:pPr>
            <w:r w:rsidRPr="001A5694">
              <w:rPr>
                <w:rFonts w:ascii="Arial Narrow" w:hAnsi="Arial Narrow" w:cs="Arial"/>
                <w:b/>
                <w:sz w:val="28"/>
                <w:szCs w:val="28"/>
              </w:rPr>
              <w:t>com/</w:t>
            </w:r>
            <w:proofErr w:type="spellStart"/>
            <w:r w:rsidRPr="001A5694">
              <w:rPr>
                <w:rFonts w:ascii="Arial Narrow" w:hAnsi="Arial Narrow" w:cs="Arial"/>
                <w:b/>
                <w:sz w:val="28"/>
                <w:szCs w:val="28"/>
              </w:rPr>
              <w:t>watch?v</w:t>
            </w:r>
            <w:proofErr w:type="spellEnd"/>
            <w:r w:rsidRPr="001A5694">
              <w:rPr>
                <w:rFonts w:ascii="Arial Narrow" w:hAnsi="Arial Narrow" w:cs="Arial"/>
                <w:b/>
                <w:sz w:val="28"/>
                <w:szCs w:val="28"/>
              </w:rPr>
              <w:t>=_</w:t>
            </w:r>
            <w:proofErr w:type="spellStart"/>
            <w:r w:rsidRPr="001A5694">
              <w:rPr>
                <w:rFonts w:ascii="Arial Narrow" w:hAnsi="Arial Narrow" w:cs="Arial"/>
                <w:b/>
                <w:sz w:val="28"/>
                <w:szCs w:val="28"/>
              </w:rPr>
              <w:t>awKlEMyleA</w:t>
            </w:r>
            <w:proofErr w:type="spellEnd"/>
          </w:p>
        </w:tc>
        <w:tc>
          <w:tcPr>
            <w:tcW w:w="391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B262D3" w:rsidRPr="00B262D3" w:rsidRDefault="00B262D3" w:rsidP="00B262D3">
            <w:pPr>
              <w:autoSpaceDE w:val="0"/>
              <w:autoSpaceDN w:val="0"/>
              <w:adjustRightInd w:val="0"/>
              <w:rPr>
                <w:rFonts w:asciiTheme="minorHAnsi" w:hAnsiTheme="minorHAnsi" w:cs="Weidemann-Bold"/>
                <w:b/>
                <w:bCs/>
                <w:color w:val="000000"/>
                <w:sz w:val="22"/>
              </w:rPr>
            </w:pPr>
            <w:r w:rsidRPr="00B262D3">
              <w:rPr>
                <w:rFonts w:asciiTheme="minorHAnsi" w:hAnsiTheme="minorHAnsi" w:cs="Weidemann-Bold"/>
                <w:b/>
                <w:bCs/>
                <w:color w:val="000000"/>
                <w:sz w:val="22"/>
              </w:rPr>
              <w:t>Handprint Detective</w:t>
            </w:r>
          </w:p>
          <w:p w:rsidR="00B262D3" w:rsidRPr="00B262D3" w:rsidRDefault="00B262D3" w:rsidP="00B262D3">
            <w:pPr>
              <w:autoSpaceDE w:val="0"/>
              <w:autoSpaceDN w:val="0"/>
              <w:adjustRightInd w:val="0"/>
              <w:rPr>
                <w:rFonts w:asciiTheme="minorHAnsi" w:hAnsiTheme="minorHAnsi" w:cs="Weidemann-Book"/>
                <w:color w:val="000000"/>
                <w:sz w:val="22"/>
              </w:rPr>
            </w:pPr>
            <w:r w:rsidRPr="00B262D3">
              <w:rPr>
                <w:rFonts w:asciiTheme="minorHAnsi" w:hAnsiTheme="minorHAnsi" w:cs="Weidemann-Book"/>
                <w:color w:val="000000"/>
                <w:sz w:val="22"/>
              </w:rPr>
              <w:t>The teacher presents the following story:</w:t>
            </w:r>
          </w:p>
          <w:p w:rsidR="00B262D3" w:rsidRPr="00B262D3" w:rsidRDefault="00B262D3" w:rsidP="00B262D3">
            <w:pPr>
              <w:autoSpaceDE w:val="0"/>
              <w:autoSpaceDN w:val="0"/>
              <w:adjustRightInd w:val="0"/>
              <w:rPr>
                <w:rFonts w:asciiTheme="minorHAnsi" w:hAnsiTheme="minorHAnsi" w:cs="Weidemann-Book"/>
                <w:color w:val="000000"/>
                <w:sz w:val="22"/>
              </w:rPr>
            </w:pPr>
            <w:r w:rsidRPr="00B262D3">
              <w:rPr>
                <w:rFonts w:asciiTheme="minorHAnsi" w:hAnsiTheme="minorHAnsi" w:cs="Weidemann-Book"/>
                <w:color w:val="000000"/>
                <w:sz w:val="22"/>
              </w:rPr>
              <w:t xml:space="preserve">‘This morning I found a handprint in the classroom. I have made copies of the handprint so that we can find who it belongs to.’ </w:t>
            </w:r>
          </w:p>
          <w:p w:rsidR="00B262D3" w:rsidRPr="00B262D3" w:rsidRDefault="00B262D3" w:rsidP="00B262D3">
            <w:pPr>
              <w:autoSpaceDE w:val="0"/>
              <w:autoSpaceDN w:val="0"/>
              <w:adjustRightInd w:val="0"/>
              <w:rPr>
                <w:rFonts w:asciiTheme="minorHAnsi" w:hAnsiTheme="minorHAnsi" w:cs="Weidemann-Book"/>
                <w:color w:val="000000"/>
                <w:sz w:val="22"/>
              </w:rPr>
            </w:pPr>
            <w:r w:rsidRPr="00B262D3">
              <w:rPr>
                <w:rFonts w:asciiTheme="minorHAnsi" w:hAnsiTheme="minorHAnsi" w:cs="Weidemann-Book"/>
                <w:color w:val="000000"/>
                <w:sz w:val="22"/>
              </w:rPr>
              <w:t>Possible questions include:</w:t>
            </w:r>
          </w:p>
          <w:p w:rsidR="00B262D3" w:rsidRPr="00B262D3" w:rsidRDefault="00B262D3" w:rsidP="00B262D3">
            <w:pPr>
              <w:autoSpaceDE w:val="0"/>
              <w:autoSpaceDN w:val="0"/>
              <w:adjustRightInd w:val="0"/>
              <w:rPr>
                <w:rFonts w:asciiTheme="minorHAnsi" w:hAnsiTheme="minorHAnsi" w:cs="Weidemann-Book"/>
                <w:color w:val="000000"/>
                <w:sz w:val="22"/>
              </w:rPr>
            </w:pPr>
            <w:r w:rsidRPr="00B262D3">
              <w:rPr>
                <w:rFonts w:asciiTheme="minorHAnsi" w:hAnsiTheme="minorHAnsi" w:cs="ZapfDingbats"/>
                <w:color w:val="575757"/>
                <w:sz w:val="22"/>
              </w:rPr>
              <w:t xml:space="preserve"> </w:t>
            </w:r>
            <w:r w:rsidRPr="00B262D3">
              <w:rPr>
                <w:rFonts w:asciiTheme="minorHAnsi" w:hAnsiTheme="minorHAnsi" w:cs="Weidemann-Book"/>
                <w:color w:val="000000"/>
                <w:sz w:val="22"/>
              </w:rPr>
              <w:t>Can you work out if your hand is bigger, smaller or about the same area as the handprint?</w:t>
            </w:r>
          </w:p>
          <w:p w:rsidR="00B262D3" w:rsidRPr="00B262D3" w:rsidRDefault="00B262D3" w:rsidP="00B262D3">
            <w:pPr>
              <w:autoSpaceDE w:val="0"/>
              <w:autoSpaceDN w:val="0"/>
              <w:adjustRightInd w:val="0"/>
              <w:rPr>
                <w:rFonts w:asciiTheme="minorHAnsi" w:hAnsiTheme="minorHAnsi" w:cs="Weidemann-Book"/>
                <w:color w:val="000000"/>
                <w:sz w:val="22"/>
              </w:rPr>
            </w:pPr>
            <w:r w:rsidRPr="00B262D3">
              <w:rPr>
                <w:rFonts w:asciiTheme="minorHAnsi" w:hAnsiTheme="minorHAnsi" w:cs="Weidemann-Book"/>
                <w:color w:val="000000"/>
                <w:sz w:val="22"/>
              </w:rPr>
              <w:t>Students superimpose their hand onto the handprint.</w:t>
            </w:r>
          </w:p>
          <w:p w:rsidR="00D40901" w:rsidRDefault="00B262D3" w:rsidP="00B262D3">
            <w:pPr>
              <w:rPr>
                <w:rFonts w:ascii="Arial Narrow" w:hAnsi="Arial Narrow" w:cs="Arial"/>
                <w:b/>
                <w:sz w:val="28"/>
                <w:szCs w:val="28"/>
              </w:rPr>
            </w:pPr>
            <w:r w:rsidRPr="00B262D3">
              <w:rPr>
                <w:rFonts w:asciiTheme="minorHAnsi" w:hAnsiTheme="minorHAnsi" w:cs="Weidemann-Book"/>
                <w:color w:val="000000"/>
                <w:sz w:val="22"/>
              </w:rPr>
              <w:t>Students explain how they checked if their hand was a match, and if not, whether their hand is bigger or smaller than the handprint.</w:t>
            </w:r>
          </w:p>
        </w:tc>
      </w:tr>
      <w:tr w:rsidR="003E4533" w:rsidTr="00E16CFD">
        <w:trPr>
          <w:cantSplit/>
          <w:trHeight w:val="392"/>
        </w:trPr>
        <w:tc>
          <w:tcPr>
            <w:tcW w:w="4180" w:type="dxa"/>
            <w:gridSpan w:val="6"/>
            <w:tcBorders>
              <w:top w:val="single" w:sz="12" w:space="0" w:color="auto"/>
              <w:bottom w:val="single" w:sz="12" w:space="0" w:color="auto"/>
            </w:tcBorders>
          </w:tcPr>
          <w:p w:rsidR="003E4533" w:rsidRPr="00E16CFD" w:rsidRDefault="003E4533" w:rsidP="00E16CFD">
            <w:pPr>
              <w:pStyle w:val="NoSpacing"/>
              <w:rPr>
                <w:rFonts w:ascii="Arial Narrow" w:hAnsi="Arial Narrow"/>
                <w:b/>
                <w:sz w:val="28"/>
              </w:rPr>
            </w:pPr>
            <w:r w:rsidRPr="00E16CFD">
              <w:rPr>
                <w:rFonts w:ascii="Arial Narrow" w:hAnsi="Arial Narrow"/>
                <w:b/>
                <w:sz w:val="28"/>
              </w:rPr>
              <w:lastRenderedPageBreak/>
              <w:t>Body</w:t>
            </w:r>
          </w:p>
          <w:p w:rsidR="00E16CFD" w:rsidRDefault="00E16CFD" w:rsidP="00E16CFD">
            <w:pPr>
              <w:pStyle w:val="NoSpacing"/>
            </w:pPr>
            <w:r>
              <w:t xml:space="preserve">Display a hundreds chart. Students use the hundreds chart to skip count by 2s, 5s and 10s. </w:t>
            </w:r>
          </w:p>
          <w:p w:rsidR="00E16CFD" w:rsidRDefault="00E16CFD" w:rsidP="00E16CFD">
            <w:r>
              <w:rPr>
                <w:noProof/>
                <w:lang w:val="en-AU" w:eastAsia="en-AU"/>
              </w:rPr>
              <w:drawing>
                <wp:inline distT="0" distB="0" distL="0" distR="0" wp14:anchorId="31714B6F" wp14:editId="6267A2CF">
                  <wp:extent cx="2515930" cy="1137683"/>
                  <wp:effectExtent l="0" t="0" r="0" b="5715"/>
                  <wp:docPr id="1" name="Picture 1" descr="http://www.schools.nsw.edu.au/learning/7-12assessments/naplan/teachstrategies/yr2010/numeracy/nn_numb/images/nn_numb_mudi_tab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0/numeracy/nn_numb/images/nn_numb_mudi_table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363" cy="1137879"/>
                          </a:xfrm>
                          <a:prstGeom prst="rect">
                            <a:avLst/>
                          </a:prstGeom>
                          <a:noFill/>
                          <a:ln>
                            <a:noFill/>
                          </a:ln>
                        </pic:spPr>
                      </pic:pic>
                    </a:graphicData>
                  </a:graphic>
                </wp:inline>
              </w:drawing>
            </w:r>
          </w:p>
          <w:p w:rsidR="00E16CFD" w:rsidRDefault="00E16CFD" w:rsidP="00E16CFD">
            <w:pPr>
              <w:pStyle w:val="NormalWeb"/>
            </w:pPr>
            <w:r>
              <w:t xml:space="preserve">Students colour their own hundreds chart following these steps. </w:t>
            </w:r>
          </w:p>
          <w:p w:rsidR="00E16CFD" w:rsidRDefault="00E16CFD" w:rsidP="00E16CFD">
            <w:pPr>
              <w:numPr>
                <w:ilvl w:val="0"/>
                <w:numId w:val="3"/>
              </w:numPr>
              <w:spacing w:before="100" w:beforeAutospacing="1" w:after="100" w:afterAutospacing="1"/>
            </w:pPr>
            <w:proofErr w:type="spellStart"/>
            <w:r>
              <w:t>Colour</w:t>
            </w:r>
            <w:proofErr w:type="spellEnd"/>
            <w:r>
              <w:t xml:space="preserve"> all the numbers counting by twos in blue. </w:t>
            </w:r>
          </w:p>
          <w:p w:rsidR="00E16CFD" w:rsidRDefault="00E16CFD" w:rsidP="00E16CFD">
            <w:pPr>
              <w:numPr>
                <w:ilvl w:val="0"/>
                <w:numId w:val="3"/>
              </w:numPr>
              <w:spacing w:before="100" w:beforeAutospacing="1" w:after="100" w:afterAutospacing="1"/>
            </w:pPr>
            <w:proofErr w:type="spellStart"/>
            <w:r>
              <w:t>Colour</w:t>
            </w:r>
            <w:proofErr w:type="spellEnd"/>
            <w:r>
              <w:t xml:space="preserve"> all the numbers counting by fives in red. </w:t>
            </w:r>
          </w:p>
          <w:p w:rsidR="00E16CFD" w:rsidRDefault="00E16CFD" w:rsidP="00E16CFD">
            <w:pPr>
              <w:numPr>
                <w:ilvl w:val="0"/>
                <w:numId w:val="3"/>
              </w:numPr>
              <w:spacing w:before="100" w:beforeAutospacing="1" w:after="100" w:afterAutospacing="1"/>
            </w:pPr>
            <w:proofErr w:type="spellStart"/>
            <w:r>
              <w:t>Colour</w:t>
            </w:r>
            <w:proofErr w:type="spellEnd"/>
            <w:r>
              <w:t xml:space="preserve"> all the numbers counting by tens in green. </w:t>
            </w:r>
          </w:p>
          <w:p w:rsidR="00E16CFD" w:rsidRDefault="00E16CFD" w:rsidP="00E16CFD">
            <w:pPr>
              <w:pStyle w:val="NoSpacing"/>
            </w:pPr>
            <w:r>
              <w:t xml:space="preserve">Students discuss: </w:t>
            </w:r>
          </w:p>
          <w:p w:rsidR="00E16CFD" w:rsidRDefault="00E16CFD" w:rsidP="00E16CFD">
            <w:pPr>
              <w:pStyle w:val="NoSpacing"/>
            </w:pPr>
            <w:r>
              <w:rPr>
                <w:rStyle w:val="Emphasis"/>
              </w:rPr>
              <w:t xml:space="preserve">What patterns can you see in your hundreds chart? </w:t>
            </w:r>
          </w:p>
          <w:p w:rsidR="00E16CFD" w:rsidRDefault="00E16CFD" w:rsidP="00E16CFD">
            <w:pPr>
              <w:pStyle w:val="NoSpacing"/>
            </w:pPr>
            <w:r>
              <w:rPr>
                <w:rStyle w:val="Emphasis"/>
              </w:rPr>
              <w:t xml:space="preserve">What numbers did you </w:t>
            </w:r>
            <w:proofErr w:type="spellStart"/>
            <w:r>
              <w:rPr>
                <w:rStyle w:val="Emphasis"/>
              </w:rPr>
              <w:t>colour</w:t>
            </w:r>
            <w:proofErr w:type="spellEnd"/>
            <w:r>
              <w:rPr>
                <w:rStyle w:val="Emphasis"/>
              </w:rPr>
              <w:t xml:space="preserve"> twice? </w:t>
            </w:r>
          </w:p>
          <w:p w:rsidR="00E16CFD" w:rsidRDefault="00E16CFD" w:rsidP="00E16CFD">
            <w:pPr>
              <w:pStyle w:val="NoSpacing"/>
            </w:pPr>
            <w:r>
              <w:rPr>
                <w:rStyle w:val="Emphasis"/>
              </w:rPr>
              <w:t xml:space="preserve">What numbers did you </w:t>
            </w:r>
            <w:proofErr w:type="spellStart"/>
            <w:r>
              <w:rPr>
                <w:rStyle w:val="Emphasis"/>
              </w:rPr>
              <w:t>colour</w:t>
            </w:r>
            <w:proofErr w:type="spellEnd"/>
            <w:r>
              <w:rPr>
                <w:rStyle w:val="Emphasis"/>
              </w:rPr>
              <w:t xml:space="preserve"> three times?</w:t>
            </w:r>
          </w:p>
          <w:p w:rsidR="003E4533" w:rsidRDefault="003E4533" w:rsidP="006402CF">
            <w:pPr>
              <w:pStyle w:val="TableTextBullet1"/>
              <w:numPr>
                <w:ilvl w:val="0"/>
                <w:numId w:val="0"/>
              </w:numPr>
              <w:ind w:left="360"/>
              <w:rPr>
                <w:rFonts w:ascii="Arial Narrow" w:hAnsi="Arial Narrow" w:cs="Arial"/>
                <w:b/>
                <w:sz w:val="28"/>
                <w:szCs w:val="28"/>
              </w:rPr>
            </w:pPr>
          </w:p>
        </w:tc>
        <w:tc>
          <w:tcPr>
            <w:tcW w:w="3793" w:type="dxa"/>
            <w:gridSpan w:val="8"/>
            <w:tcBorders>
              <w:top w:val="single" w:sz="12" w:space="0" w:color="auto"/>
              <w:bottom w:val="single" w:sz="12" w:space="0" w:color="auto"/>
            </w:tcBorders>
          </w:tcPr>
          <w:p w:rsidR="003E4533" w:rsidRDefault="003E4533" w:rsidP="00E16CFD">
            <w:pPr>
              <w:pStyle w:val="NoSpacing"/>
            </w:pPr>
            <w:r>
              <w:t>Body</w:t>
            </w:r>
          </w:p>
          <w:p w:rsidR="00E16CFD" w:rsidRDefault="00E16CFD" w:rsidP="00E16CFD">
            <w:pPr>
              <w:pStyle w:val="NoSpacing"/>
            </w:pPr>
            <w:r>
              <w:t xml:space="preserve">Students use a collection of counters to make equal groups, e.g. using 30 counters, make as many groups of 5 as they can. </w:t>
            </w:r>
          </w:p>
          <w:p w:rsidR="00E16CFD" w:rsidRDefault="00E16CFD" w:rsidP="00E16CFD">
            <w:pPr>
              <w:pStyle w:val="NormalWeb"/>
            </w:pPr>
            <w:r>
              <w:t xml:space="preserve">Students use skip counting to determine the number of counters. </w:t>
            </w:r>
          </w:p>
          <w:p w:rsidR="00E16CFD" w:rsidRDefault="00E16CFD" w:rsidP="00E16CFD">
            <w:r>
              <w:rPr>
                <w:noProof/>
                <w:lang w:val="en-AU" w:eastAsia="en-AU"/>
              </w:rPr>
              <w:drawing>
                <wp:inline distT="0" distB="0" distL="0" distR="0" wp14:anchorId="3CDDD5F6" wp14:editId="25661463">
                  <wp:extent cx="2264735" cy="531479"/>
                  <wp:effectExtent l="0" t="0" r="2540" b="2540"/>
                  <wp:docPr id="2" name="Picture 2" descr="http://www.schools.nsw.edu.au/learning/7-12assessments/naplan/teachstrategies/yr2010/numeracy/nn_numb/images/nn_numb_mudi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s.nsw.edu.au/learning/7-12assessments/naplan/teachstrategies/yr2010/numeracy/nn_numb/images/nn_numb_mudi_01_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4802" cy="531495"/>
                          </a:xfrm>
                          <a:prstGeom prst="rect">
                            <a:avLst/>
                          </a:prstGeom>
                          <a:noFill/>
                          <a:ln>
                            <a:noFill/>
                          </a:ln>
                        </pic:spPr>
                      </pic:pic>
                    </a:graphicData>
                  </a:graphic>
                </wp:inline>
              </w:drawing>
            </w:r>
          </w:p>
          <w:p w:rsidR="00E16CFD" w:rsidRDefault="00E16CFD" w:rsidP="00E16CFD">
            <w:pPr>
              <w:pStyle w:val="NormalWeb"/>
            </w:pPr>
            <w:r>
              <w:t xml:space="preserve">Repeat using other numbers. </w:t>
            </w:r>
          </w:p>
          <w:p w:rsidR="00E16CFD" w:rsidRDefault="00E16CFD" w:rsidP="00E16CFD">
            <w:pPr>
              <w:pStyle w:val="NormalWeb"/>
            </w:pPr>
          </w:p>
          <w:p w:rsidR="00D40901" w:rsidRDefault="00D40901" w:rsidP="00D40901">
            <w:pPr>
              <w:pStyle w:val="BodyText2"/>
              <w:tabs>
                <w:tab w:val="left" w:pos="3060"/>
              </w:tabs>
              <w:rPr>
                <w:rFonts w:ascii="Arial Narrow" w:hAnsi="Arial Narrow"/>
                <w:b/>
                <w:sz w:val="28"/>
                <w:szCs w:val="28"/>
              </w:rPr>
            </w:pPr>
          </w:p>
        </w:tc>
        <w:tc>
          <w:tcPr>
            <w:tcW w:w="3978" w:type="dxa"/>
            <w:gridSpan w:val="9"/>
            <w:tcBorders>
              <w:top w:val="single" w:sz="12" w:space="0" w:color="auto"/>
              <w:bottom w:val="single" w:sz="12" w:space="0" w:color="auto"/>
            </w:tcBorders>
          </w:tcPr>
          <w:p w:rsidR="003E4533" w:rsidRDefault="003E4533" w:rsidP="00E16CFD">
            <w:pPr>
              <w:pStyle w:val="NoSpacing"/>
            </w:pPr>
            <w:r>
              <w:t>Body</w:t>
            </w:r>
          </w:p>
          <w:p w:rsidR="00E16CFD" w:rsidRDefault="00E16CFD" w:rsidP="00E16CFD">
            <w:pPr>
              <w:pStyle w:val="NoSpacing"/>
            </w:pPr>
            <w:r>
              <w:t xml:space="preserve">Students use rhythmic or skip counting to find the total number of items that are arranged in the octopus. </w:t>
            </w:r>
          </w:p>
          <w:p w:rsidR="00E16CFD" w:rsidRDefault="00E16CFD" w:rsidP="00E16CFD">
            <w:pPr>
              <w:pStyle w:val="NormalWeb"/>
            </w:pPr>
            <w:r>
              <w:t xml:space="preserve">Students illustrate and write number stories about their combinations using words and symbols. </w:t>
            </w:r>
          </w:p>
          <w:p w:rsidR="003E4533" w:rsidRDefault="00E16CFD" w:rsidP="00E16CFD">
            <w:pPr>
              <w:pStyle w:val="BodyText2"/>
              <w:tabs>
                <w:tab w:val="left" w:pos="3060"/>
              </w:tabs>
              <w:rPr>
                <w:rFonts w:ascii="Arial Narrow" w:hAnsi="Arial Narrow"/>
                <w:b/>
                <w:sz w:val="28"/>
                <w:szCs w:val="28"/>
              </w:rPr>
            </w:pPr>
            <w:r>
              <w:rPr>
                <w:noProof/>
                <w:lang w:val="en-AU" w:eastAsia="en-AU"/>
              </w:rPr>
              <w:drawing>
                <wp:anchor distT="0" distB="0" distL="114300" distR="114300" simplePos="0" relativeHeight="251658240" behindDoc="0" locked="0" layoutInCell="1" allowOverlap="1" wp14:anchorId="5828E185" wp14:editId="33609710">
                  <wp:simplePos x="0" y="0"/>
                  <wp:positionH relativeFrom="column">
                    <wp:posOffset>242009</wp:posOffset>
                  </wp:positionH>
                  <wp:positionV relativeFrom="paragraph">
                    <wp:posOffset>3245</wp:posOffset>
                  </wp:positionV>
                  <wp:extent cx="1728145" cy="1956391"/>
                  <wp:effectExtent l="0" t="0" r="5715" b="6350"/>
                  <wp:wrapNone/>
                  <wp:docPr id="3" name="Picture 3" descr="http://www.schools.nsw.edu.au/learning/7-12assessments/naplan/teachstrategies/yr2010/numeracy/nn_numb/images/nn_numb_mudi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s.nsw.edu.au/learning/7-12assessments/naplan/teachstrategies/yr2010/numeracy/nn_numb/images/nn_numb_mudi_01_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8145" cy="19563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B262D3" w:rsidRDefault="00B262D3" w:rsidP="00B262D3">
            <w:pPr>
              <w:pStyle w:val="6TableSubHead"/>
              <w:tabs>
                <w:tab w:val="clear" w:pos="391"/>
                <w:tab w:val="left" w:pos="720"/>
              </w:tabs>
              <w:autoSpaceDE w:val="0"/>
              <w:autoSpaceDN w:val="0"/>
              <w:adjustRightInd w:val="0"/>
              <w:spacing w:before="0"/>
              <w:rPr>
                <w:rFonts w:asciiTheme="minorHAnsi" w:hAnsiTheme="minorHAnsi"/>
                <w:bCs/>
                <w:color w:val="auto"/>
                <w:lang w:val="en-US"/>
              </w:rPr>
            </w:pPr>
            <w:r>
              <w:rPr>
                <w:rFonts w:asciiTheme="minorHAnsi" w:hAnsiTheme="minorHAnsi"/>
                <w:bCs/>
                <w:color w:val="auto"/>
                <w:lang w:val="en-US"/>
              </w:rPr>
              <w:t>Cover and Count</w:t>
            </w:r>
          </w:p>
          <w:p w:rsidR="00B262D3" w:rsidRDefault="00B262D3" w:rsidP="00B262D3">
            <w:pPr>
              <w:autoSpaceDE w:val="0"/>
              <w:autoSpaceDN w:val="0"/>
              <w:adjustRightInd w:val="0"/>
              <w:rPr>
                <w:rFonts w:asciiTheme="minorHAnsi" w:hAnsiTheme="minorHAnsi"/>
              </w:rPr>
            </w:pPr>
            <w:r>
              <w:rPr>
                <w:rFonts w:asciiTheme="minorHAnsi" w:hAnsiTheme="minorHAnsi"/>
              </w:rPr>
              <w:t xml:space="preserve">Students select one type of object to cover a given shape or area </w:t>
            </w:r>
            <w:proofErr w:type="spellStart"/>
            <w:r>
              <w:rPr>
                <w:rFonts w:asciiTheme="minorHAnsi" w:hAnsiTheme="minorHAnsi"/>
              </w:rPr>
              <w:t>eg</w:t>
            </w:r>
            <w:proofErr w:type="spellEnd"/>
            <w:r>
              <w:rPr>
                <w:rFonts w:asciiTheme="minorHAnsi" w:hAnsiTheme="minorHAnsi"/>
              </w:rPr>
              <w:t xml:space="preserve"> envelopes, lids, leaves, tiles, sheets of newspaper. They estimate, then count, the number of objects used.</w:t>
            </w:r>
          </w:p>
          <w:p w:rsidR="00B262D3" w:rsidRDefault="00B262D3" w:rsidP="00B262D3">
            <w:pPr>
              <w:autoSpaceDE w:val="0"/>
              <w:autoSpaceDN w:val="0"/>
              <w:adjustRightInd w:val="0"/>
              <w:rPr>
                <w:rFonts w:asciiTheme="minorHAnsi" w:hAnsiTheme="minorHAnsi"/>
              </w:rPr>
            </w:pPr>
            <w:r>
              <w:rPr>
                <w:rFonts w:asciiTheme="minorHAnsi" w:hAnsiTheme="minorHAnsi"/>
              </w:rPr>
              <w:t>Possible questions include:</w:t>
            </w:r>
          </w:p>
          <w:p w:rsidR="00B262D3" w:rsidRDefault="00B262D3" w:rsidP="00B262D3">
            <w:pPr>
              <w:autoSpaceDE w:val="0"/>
              <w:autoSpaceDN w:val="0"/>
              <w:adjustRightInd w:val="0"/>
              <w:rPr>
                <w:rFonts w:asciiTheme="minorHAnsi" w:hAnsiTheme="minorHAnsi"/>
              </w:rPr>
            </w:pPr>
            <w:r>
              <w:rPr>
                <w:rFonts w:asciiTheme="minorHAnsi" w:hAnsiTheme="minorHAnsi"/>
              </w:rPr>
              <w:t>. Why are some objects better than others for covering?</w:t>
            </w:r>
          </w:p>
          <w:p w:rsidR="00B262D3" w:rsidRDefault="00B262D3" w:rsidP="00B262D3">
            <w:pPr>
              <w:autoSpaceDE w:val="0"/>
              <w:autoSpaceDN w:val="0"/>
              <w:adjustRightInd w:val="0"/>
              <w:rPr>
                <w:rFonts w:asciiTheme="minorHAnsi" w:hAnsiTheme="minorHAnsi"/>
              </w:rPr>
            </w:pPr>
            <w:r>
              <w:rPr>
                <w:rFonts w:asciiTheme="minorHAnsi" w:hAnsiTheme="minorHAnsi"/>
              </w:rPr>
              <w:t>. What can we do about the gaps?</w:t>
            </w:r>
          </w:p>
          <w:p w:rsidR="00B262D3" w:rsidRDefault="00B262D3" w:rsidP="00B262D3">
            <w:pPr>
              <w:autoSpaceDE w:val="0"/>
              <w:autoSpaceDN w:val="0"/>
              <w:adjustRightInd w:val="0"/>
              <w:rPr>
                <w:rFonts w:asciiTheme="minorHAnsi" w:hAnsiTheme="minorHAnsi"/>
              </w:rPr>
            </w:pPr>
            <w:r>
              <w:rPr>
                <w:rFonts w:asciiTheme="minorHAnsi" w:hAnsiTheme="minorHAnsi"/>
              </w:rPr>
              <w:t>. What can we do with the part left over?</w:t>
            </w:r>
          </w:p>
          <w:p w:rsidR="00B262D3" w:rsidRDefault="00B262D3" w:rsidP="00B262D3">
            <w:pPr>
              <w:autoSpaceDE w:val="0"/>
              <w:autoSpaceDN w:val="0"/>
              <w:adjustRightInd w:val="0"/>
              <w:rPr>
                <w:rFonts w:asciiTheme="minorHAnsi" w:hAnsiTheme="minorHAnsi"/>
              </w:rPr>
            </w:pPr>
            <w:r>
              <w:rPr>
                <w:rFonts w:asciiTheme="minorHAnsi" w:hAnsiTheme="minorHAnsi"/>
              </w:rPr>
              <w:t xml:space="preserve">This activity is repeated using areas of various sizes </w:t>
            </w:r>
            <w:proofErr w:type="spellStart"/>
            <w:r>
              <w:rPr>
                <w:rFonts w:asciiTheme="minorHAnsi" w:hAnsiTheme="minorHAnsi"/>
              </w:rPr>
              <w:t>eg</w:t>
            </w:r>
            <w:proofErr w:type="spellEnd"/>
            <w:r>
              <w:rPr>
                <w:rFonts w:asciiTheme="minorHAnsi" w:hAnsiTheme="minorHAnsi"/>
              </w:rPr>
              <w:t xml:space="preserve"> drink coasters, pin boards, desktops, and the classroom floor.</w:t>
            </w:r>
          </w:p>
          <w:p w:rsidR="00B262D3" w:rsidRDefault="00B262D3" w:rsidP="00B262D3">
            <w:pPr>
              <w:autoSpaceDE w:val="0"/>
              <w:autoSpaceDN w:val="0"/>
              <w:adjustRightInd w:val="0"/>
              <w:rPr>
                <w:rFonts w:asciiTheme="minorHAnsi" w:hAnsiTheme="minorHAnsi"/>
                <w:lang w:val="en-AU"/>
              </w:rPr>
            </w:pPr>
          </w:p>
          <w:p w:rsidR="00B262D3" w:rsidRDefault="00B262D3" w:rsidP="00B262D3">
            <w:pPr>
              <w:autoSpaceDE w:val="0"/>
              <w:autoSpaceDN w:val="0"/>
              <w:adjustRightInd w:val="0"/>
              <w:rPr>
                <w:rFonts w:asciiTheme="minorHAnsi" w:hAnsiTheme="minorHAnsi"/>
              </w:rPr>
            </w:pPr>
            <w:r>
              <w:rPr>
                <w:rFonts w:asciiTheme="minorHAnsi" w:hAnsiTheme="minorHAnsi"/>
              </w:rPr>
              <w:t xml:space="preserve">Investigation: </w:t>
            </w:r>
          </w:p>
          <w:p w:rsidR="00B262D3" w:rsidRPr="00B262D3" w:rsidRDefault="00B262D3" w:rsidP="00B262D3">
            <w:pPr>
              <w:autoSpaceDE w:val="0"/>
              <w:autoSpaceDN w:val="0"/>
              <w:adjustRightInd w:val="0"/>
              <w:rPr>
                <w:rFonts w:asciiTheme="minorHAnsi" w:hAnsiTheme="minorHAnsi"/>
                <w:b/>
                <w:bCs/>
              </w:rPr>
            </w:pPr>
            <w:r w:rsidRPr="00B262D3">
              <w:rPr>
                <w:rFonts w:asciiTheme="minorHAnsi" w:hAnsiTheme="minorHAnsi"/>
                <w:b/>
                <w:bCs/>
              </w:rPr>
              <w:t>Rugs</w:t>
            </w:r>
          </w:p>
          <w:p w:rsidR="00B262D3" w:rsidRDefault="00B262D3" w:rsidP="00B262D3">
            <w:pPr>
              <w:autoSpaceDE w:val="0"/>
              <w:autoSpaceDN w:val="0"/>
              <w:adjustRightInd w:val="0"/>
              <w:rPr>
                <w:rFonts w:asciiTheme="minorHAnsi" w:hAnsiTheme="minorHAnsi"/>
              </w:rPr>
            </w:pPr>
            <w:r>
              <w:rPr>
                <w:rFonts w:asciiTheme="minorHAnsi" w:hAnsiTheme="minorHAnsi"/>
              </w:rPr>
              <w:t>The teacher shows the students a collection of 4 or 5 small rugs. The teacher then poses the problem:</w:t>
            </w:r>
          </w:p>
          <w:p w:rsidR="003E4533" w:rsidRDefault="00B262D3" w:rsidP="00B262D3">
            <w:pPr>
              <w:autoSpaceDE w:val="0"/>
              <w:autoSpaceDN w:val="0"/>
              <w:adjustRightInd w:val="0"/>
              <w:rPr>
                <w:rFonts w:ascii="Arial Narrow" w:hAnsi="Arial Narrow" w:cs="Arial"/>
                <w:b/>
                <w:sz w:val="28"/>
                <w:szCs w:val="28"/>
              </w:rPr>
            </w:pPr>
            <w:r>
              <w:rPr>
                <w:rFonts w:asciiTheme="minorHAnsi" w:hAnsiTheme="minorHAnsi"/>
              </w:rPr>
              <w:t xml:space="preserve">‘I want to use one of these rugs for my pet dog/cat. Which one will give my pet the largest area to lie on?’ </w:t>
            </w:r>
            <w:proofErr w:type="gramStart"/>
            <w:r>
              <w:rPr>
                <w:rFonts w:asciiTheme="minorHAnsi" w:hAnsiTheme="minorHAnsi"/>
              </w:rPr>
              <w:t>Students</w:t>
            </w:r>
            <w:proofErr w:type="gramEnd"/>
            <w:r>
              <w:rPr>
                <w:rFonts w:asciiTheme="minorHAnsi" w:hAnsiTheme="minorHAnsi"/>
              </w:rPr>
              <w:t xml:space="preserve"> estimate which rug has the largest area. In small groups, students select materials to cover the rugs to measure which one has the largest area.</w:t>
            </w:r>
          </w:p>
        </w:tc>
      </w:tr>
      <w:tr w:rsidR="003E4533" w:rsidTr="00E16CFD">
        <w:trPr>
          <w:cantSplit/>
          <w:trHeight w:val="392"/>
        </w:trPr>
        <w:tc>
          <w:tcPr>
            <w:tcW w:w="4180"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072CB9" w:rsidRPr="00072CB9" w:rsidRDefault="00072CB9" w:rsidP="00072CB9">
            <w:pPr>
              <w:autoSpaceDE w:val="0"/>
              <w:autoSpaceDN w:val="0"/>
              <w:adjustRightInd w:val="0"/>
              <w:rPr>
                <w:rFonts w:asciiTheme="minorHAnsi" w:hAnsiTheme="minorHAnsi" w:cs="Arial"/>
                <w:sz w:val="18"/>
                <w:szCs w:val="18"/>
              </w:rPr>
            </w:pPr>
            <w:r w:rsidRPr="00072CB9">
              <w:rPr>
                <w:rFonts w:asciiTheme="minorHAnsi" w:hAnsiTheme="minorHAnsi" w:cs="Arial"/>
                <w:sz w:val="18"/>
                <w:szCs w:val="18"/>
              </w:rPr>
              <w:t xml:space="preserve">Rhythmic and skip counting may be used by a student to determine how many items are in a collection. Students who are still at the </w:t>
            </w:r>
            <w:r w:rsidRPr="00072CB9">
              <w:rPr>
                <w:rFonts w:asciiTheme="minorHAnsi" w:hAnsiTheme="minorHAnsi" w:cs="Arial"/>
                <w:b/>
                <w:sz w:val="18"/>
                <w:szCs w:val="18"/>
              </w:rPr>
              <w:t>perceptual</w:t>
            </w:r>
            <w:r w:rsidRPr="00072CB9">
              <w:rPr>
                <w:rFonts w:asciiTheme="minorHAnsi" w:hAnsiTheme="minorHAnsi" w:cs="Arial"/>
                <w:sz w:val="18"/>
                <w:szCs w:val="18"/>
              </w:rPr>
              <w:t xml:space="preserve"> stage will need to items visible. When using rhythmic counting, this student models equal-sized groups and counts perceived items by ones, following a pattern with emphasis on rhythm e.g. “1, </w:t>
            </w:r>
            <w:r w:rsidRPr="00072CB9">
              <w:rPr>
                <w:rFonts w:asciiTheme="minorHAnsi" w:hAnsiTheme="minorHAnsi" w:cs="Arial"/>
                <w:b/>
                <w:sz w:val="18"/>
                <w:szCs w:val="18"/>
              </w:rPr>
              <w:t xml:space="preserve">2, </w:t>
            </w:r>
            <w:r w:rsidRPr="00072CB9">
              <w:rPr>
                <w:rFonts w:asciiTheme="minorHAnsi" w:hAnsiTheme="minorHAnsi" w:cs="Arial"/>
                <w:sz w:val="18"/>
                <w:szCs w:val="18"/>
              </w:rPr>
              <w:t xml:space="preserve">3, </w:t>
            </w:r>
            <w:r w:rsidRPr="00072CB9">
              <w:rPr>
                <w:rFonts w:asciiTheme="minorHAnsi" w:hAnsiTheme="minorHAnsi" w:cs="Arial"/>
                <w:b/>
                <w:sz w:val="18"/>
                <w:szCs w:val="18"/>
              </w:rPr>
              <w:t xml:space="preserve">4, </w:t>
            </w:r>
            <w:r w:rsidRPr="00072CB9">
              <w:rPr>
                <w:rFonts w:asciiTheme="minorHAnsi" w:hAnsiTheme="minorHAnsi" w:cs="Arial"/>
                <w:sz w:val="18"/>
                <w:szCs w:val="18"/>
              </w:rPr>
              <w:t xml:space="preserve">5, </w:t>
            </w:r>
            <w:r w:rsidRPr="00072CB9">
              <w:rPr>
                <w:rFonts w:asciiTheme="minorHAnsi" w:hAnsiTheme="minorHAnsi" w:cs="Arial"/>
                <w:b/>
                <w:sz w:val="18"/>
                <w:szCs w:val="18"/>
              </w:rPr>
              <w:t xml:space="preserve">6” without any obvious reference to the equal groups. If using skip counting, this student models equal-sized groups and counts groups of items following a pattern of multiples e.g. “3,6,9,12” </w:t>
            </w:r>
            <w:r w:rsidRPr="00072CB9">
              <w:rPr>
                <w:rFonts w:asciiTheme="minorHAnsi" w:hAnsiTheme="minorHAnsi" w:cs="Arial"/>
                <w:sz w:val="18"/>
                <w:szCs w:val="18"/>
              </w:rPr>
              <w:t xml:space="preserve">but this may be simply a shortcut method of counting by ones. A student enacts skip counting but does not </w:t>
            </w:r>
            <w:proofErr w:type="spellStart"/>
            <w:r w:rsidRPr="00072CB9">
              <w:rPr>
                <w:rFonts w:asciiTheme="minorHAnsi" w:hAnsiTheme="minorHAnsi" w:cs="Arial"/>
                <w:sz w:val="18"/>
                <w:szCs w:val="18"/>
              </w:rPr>
              <w:t>recognise</w:t>
            </w:r>
            <w:proofErr w:type="spellEnd"/>
            <w:r w:rsidRPr="00072CB9">
              <w:rPr>
                <w:rFonts w:asciiTheme="minorHAnsi" w:hAnsiTheme="minorHAnsi" w:cs="Arial"/>
                <w:sz w:val="18"/>
                <w:szCs w:val="18"/>
              </w:rPr>
              <w:t xml:space="preserve"> an overall picture of the pattern made up of composite units.</w:t>
            </w:r>
          </w:p>
          <w:p w:rsidR="00072CB9" w:rsidRDefault="00072CB9" w:rsidP="00A95690">
            <w:pPr>
              <w:rPr>
                <w:rFonts w:ascii="Arial Narrow" w:hAnsi="Arial Narrow" w:cs="Arial"/>
                <w:b/>
                <w:sz w:val="28"/>
                <w:szCs w:val="28"/>
              </w:rPr>
            </w:pPr>
          </w:p>
          <w:p w:rsidR="003E4533" w:rsidRPr="00A95690" w:rsidRDefault="003E4533" w:rsidP="006402CF">
            <w:pPr>
              <w:pStyle w:val="BodyText2"/>
              <w:rPr>
                <w:rFonts w:ascii="Arial Narrow" w:hAnsi="Arial Narrow"/>
                <w:b/>
                <w:sz w:val="28"/>
                <w:szCs w:val="28"/>
              </w:rPr>
            </w:pPr>
          </w:p>
        </w:tc>
        <w:tc>
          <w:tcPr>
            <w:tcW w:w="3793"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DA6E27" w:rsidRPr="003F140A" w:rsidRDefault="003F140A" w:rsidP="00A95690">
            <w:pPr>
              <w:rPr>
                <w:rFonts w:ascii="Arial Narrow" w:hAnsi="Arial Narrow" w:cs="Arial"/>
                <w:szCs w:val="28"/>
              </w:rPr>
            </w:pPr>
            <w:proofErr w:type="spellStart"/>
            <w:r w:rsidRPr="003F140A">
              <w:rPr>
                <w:rFonts w:ascii="Arial Narrow" w:hAnsi="Arial Narrow" w:cs="Arial"/>
                <w:szCs w:val="28"/>
              </w:rPr>
              <w:t>Topmarks</w:t>
            </w:r>
            <w:proofErr w:type="spellEnd"/>
            <w:r w:rsidRPr="003F140A">
              <w:rPr>
                <w:rFonts w:ascii="Arial Narrow" w:hAnsi="Arial Narrow" w:cs="Arial"/>
                <w:szCs w:val="28"/>
              </w:rPr>
              <w:t xml:space="preserve"> – IWB</w:t>
            </w:r>
          </w:p>
          <w:p w:rsidR="003F140A" w:rsidRPr="003F140A" w:rsidRDefault="003F140A" w:rsidP="003F140A">
            <w:pPr>
              <w:pStyle w:val="ListParagraph"/>
              <w:numPr>
                <w:ilvl w:val="0"/>
                <w:numId w:val="9"/>
              </w:numPr>
              <w:rPr>
                <w:rFonts w:ascii="Arial Narrow" w:hAnsi="Arial Narrow" w:cs="Arial"/>
                <w:szCs w:val="28"/>
              </w:rPr>
            </w:pPr>
            <w:proofErr w:type="spellStart"/>
            <w:r w:rsidRPr="003F140A">
              <w:rPr>
                <w:rFonts w:ascii="Arial Narrow" w:hAnsi="Arial Narrow" w:cs="Arial"/>
                <w:szCs w:val="28"/>
              </w:rPr>
              <w:t>Mulitplication</w:t>
            </w:r>
            <w:proofErr w:type="spellEnd"/>
          </w:p>
          <w:p w:rsidR="003F140A" w:rsidRPr="00A95690" w:rsidRDefault="003F140A" w:rsidP="00A95690">
            <w:pPr>
              <w:rPr>
                <w:rFonts w:ascii="Arial Narrow" w:hAnsi="Arial Narrow" w:cs="Arial"/>
                <w:b/>
                <w:sz w:val="28"/>
                <w:szCs w:val="28"/>
              </w:rPr>
            </w:pPr>
          </w:p>
        </w:tc>
        <w:tc>
          <w:tcPr>
            <w:tcW w:w="3978"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DA6E27" w:rsidRPr="00DA6E27" w:rsidRDefault="00970704" w:rsidP="00A95690">
            <w:pPr>
              <w:rPr>
                <w:rFonts w:ascii="Arial Narrow" w:hAnsi="Arial Narrow" w:cs="Arial"/>
                <w:szCs w:val="28"/>
                <w:u w:val="single"/>
              </w:rPr>
            </w:pPr>
            <w:hyperlink r:id="rId21" w:history="1">
              <w:r w:rsidR="00DA6E27" w:rsidRPr="00DA6E27">
                <w:rPr>
                  <w:rStyle w:val="Hyperlink"/>
                  <w:rFonts w:ascii="Arial Narrow" w:hAnsi="Arial Narrow" w:cs="Arial"/>
                  <w:color w:val="auto"/>
                  <w:szCs w:val="28"/>
                </w:rPr>
                <w:t>http://www.snappymaths.com/</w:t>
              </w:r>
            </w:hyperlink>
          </w:p>
          <w:p w:rsidR="00DA6E27" w:rsidRPr="00DA6E27" w:rsidRDefault="00DA6E27" w:rsidP="00A95690">
            <w:pPr>
              <w:rPr>
                <w:rFonts w:ascii="Arial Narrow" w:hAnsi="Arial Narrow" w:cs="Arial"/>
                <w:szCs w:val="28"/>
                <w:u w:val="single"/>
              </w:rPr>
            </w:pPr>
            <w:r w:rsidRPr="00DA6E27">
              <w:rPr>
                <w:rFonts w:ascii="Arial Narrow" w:hAnsi="Arial Narrow" w:cs="Arial"/>
                <w:szCs w:val="28"/>
                <w:u w:val="single"/>
              </w:rPr>
              <w:t>multiplication/12510xtab/interactive</w:t>
            </w:r>
          </w:p>
          <w:p w:rsidR="00DA6E27" w:rsidRPr="00A95690" w:rsidRDefault="00DA6E27" w:rsidP="00A95690">
            <w:pPr>
              <w:rPr>
                <w:rFonts w:ascii="Arial Narrow" w:hAnsi="Arial Narrow" w:cs="Arial"/>
                <w:b/>
                <w:sz w:val="28"/>
                <w:szCs w:val="28"/>
              </w:rPr>
            </w:pPr>
            <w:r w:rsidRPr="00DA6E27">
              <w:rPr>
                <w:rFonts w:ascii="Arial Narrow" w:hAnsi="Arial Narrow" w:cs="Arial"/>
                <w:szCs w:val="28"/>
                <w:u w:val="single"/>
              </w:rPr>
              <w:t>/mult2510/mult2510.htm</w:t>
            </w:r>
          </w:p>
        </w:tc>
        <w:tc>
          <w:tcPr>
            <w:tcW w:w="391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B262D3" w:rsidRPr="00B262D3" w:rsidRDefault="00B262D3" w:rsidP="00B262D3">
            <w:pPr>
              <w:autoSpaceDE w:val="0"/>
              <w:autoSpaceDN w:val="0"/>
              <w:adjustRightInd w:val="0"/>
              <w:rPr>
                <w:rFonts w:asciiTheme="minorHAnsi" w:hAnsiTheme="minorHAnsi"/>
                <w:b/>
                <w:bCs/>
                <w:color w:val="000000"/>
              </w:rPr>
            </w:pPr>
            <w:r w:rsidRPr="00B262D3">
              <w:rPr>
                <w:rFonts w:asciiTheme="minorHAnsi" w:hAnsiTheme="minorHAnsi"/>
                <w:b/>
                <w:bCs/>
                <w:color w:val="000000"/>
              </w:rPr>
              <w:t>Find a Bigger Area</w:t>
            </w:r>
          </w:p>
          <w:p w:rsidR="00B262D3" w:rsidRPr="00A95690" w:rsidRDefault="00B262D3" w:rsidP="00B262D3">
            <w:pPr>
              <w:rPr>
                <w:rFonts w:ascii="Arial Narrow" w:hAnsi="Arial Narrow" w:cs="Arial"/>
                <w:b/>
                <w:sz w:val="28"/>
                <w:szCs w:val="28"/>
              </w:rPr>
            </w:pPr>
            <w:r w:rsidRPr="00422BDC">
              <w:rPr>
                <w:rFonts w:asciiTheme="minorHAnsi" w:hAnsiTheme="minorHAnsi"/>
                <w:color w:val="000000"/>
              </w:rPr>
              <w:t>In pairs, students draw a shape on paper and are asked to find three areas that are bigger, smaller or about the same size. Students discuss how they compared the areas. The teacher models comparing by superimposing one shape over another. Students’ responses are listed in a table.</w:t>
            </w:r>
          </w:p>
        </w:tc>
      </w:tr>
      <w:tr w:rsidR="003E4533" w:rsidTr="00E16CFD">
        <w:trPr>
          <w:cantSplit/>
          <w:trHeight w:val="392"/>
        </w:trPr>
        <w:tc>
          <w:tcPr>
            <w:tcW w:w="4180"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Hundreds chart</w:t>
            </w:r>
          </w:p>
          <w:p w:rsidR="003E4533" w:rsidRPr="00B262D3" w:rsidRDefault="00B262D3" w:rsidP="00A95690">
            <w:pPr>
              <w:pStyle w:val="ListParagraph"/>
              <w:numPr>
                <w:ilvl w:val="0"/>
                <w:numId w:val="9"/>
              </w:numPr>
              <w:rPr>
                <w:rFonts w:ascii="Arial Narrow" w:hAnsi="Arial Narrow" w:cs="Arial"/>
                <w:b/>
                <w:sz w:val="28"/>
                <w:szCs w:val="28"/>
              </w:rPr>
            </w:pPr>
            <w:r w:rsidRPr="00B262D3">
              <w:rPr>
                <w:rFonts w:ascii="Arial Narrow" w:hAnsi="Arial Narrow" w:cs="Arial"/>
                <w:szCs w:val="28"/>
              </w:rPr>
              <w:t>Red, green, blue pencils</w:t>
            </w: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793"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262D3" w:rsidRDefault="00B262D3" w:rsidP="00B262D3">
            <w:pPr>
              <w:pStyle w:val="ListParagraph"/>
              <w:numPr>
                <w:ilvl w:val="0"/>
                <w:numId w:val="9"/>
              </w:numPr>
              <w:rPr>
                <w:rFonts w:ascii="Arial Narrow" w:hAnsi="Arial Narrow" w:cs="Arial"/>
                <w:szCs w:val="28"/>
              </w:rPr>
            </w:pPr>
            <w:proofErr w:type="spellStart"/>
            <w:r>
              <w:rPr>
                <w:rFonts w:ascii="Arial Narrow" w:hAnsi="Arial Narrow" w:cs="Arial"/>
                <w:szCs w:val="28"/>
              </w:rPr>
              <w:t>Topmarks</w:t>
            </w:r>
            <w:proofErr w:type="spellEnd"/>
            <w:r>
              <w:rPr>
                <w:rFonts w:ascii="Arial Narrow" w:hAnsi="Arial Narrow" w:cs="Arial"/>
                <w:szCs w:val="28"/>
              </w:rPr>
              <w:t xml:space="preserve"> </w:t>
            </w:r>
          </w:p>
          <w:p w:rsid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Cardboard socks</w:t>
            </w:r>
          </w:p>
          <w:p w:rsid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String line</w:t>
            </w:r>
          </w:p>
          <w:p w:rsidR="00B262D3" w:rsidRP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counters</w:t>
            </w:r>
          </w:p>
        </w:tc>
        <w:tc>
          <w:tcPr>
            <w:tcW w:w="3978"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262D3" w:rsidRPr="00B262D3" w:rsidRDefault="00B262D3" w:rsidP="00B262D3">
            <w:pPr>
              <w:pStyle w:val="ListParagraph"/>
              <w:numPr>
                <w:ilvl w:val="0"/>
                <w:numId w:val="9"/>
              </w:numPr>
              <w:rPr>
                <w:rFonts w:ascii="Arial Narrow" w:hAnsi="Arial Narrow" w:cs="Arial"/>
                <w:sz w:val="28"/>
                <w:szCs w:val="28"/>
              </w:rPr>
            </w:pPr>
            <w:proofErr w:type="spellStart"/>
            <w:r>
              <w:rPr>
                <w:rFonts w:ascii="Arial Narrow" w:hAnsi="Arial Narrow" w:cs="Arial"/>
                <w:szCs w:val="28"/>
              </w:rPr>
              <w:t>Snappymaths</w:t>
            </w:r>
            <w:proofErr w:type="spellEnd"/>
          </w:p>
          <w:p w:rsidR="00B262D3" w:rsidRPr="00B262D3" w:rsidRDefault="00970704" w:rsidP="00B262D3">
            <w:pPr>
              <w:pStyle w:val="ListParagraph"/>
              <w:numPr>
                <w:ilvl w:val="0"/>
                <w:numId w:val="9"/>
              </w:numPr>
              <w:tabs>
                <w:tab w:val="left" w:pos="3060"/>
              </w:tabs>
              <w:rPr>
                <w:rFonts w:ascii="Arial Narrow" w:hAnsi="Arial Narrow" w:cs="Arial"/>
                <w:szCs w:val="28"/>
              </w:rPr>
            </w:pPr>
            <w:hyperlink r:id="rId22" w:history="1">
              <w:r w:rsidR="00B262D3" w:rsidRPr="00B262D3">
                <w:rPr>
                  <w:rStyle w:val="Hyperlink"/>
                  <w:rFonts w:ascii="Arial Narrow" w:hAnsi="Arial Narrow" w:cs="Arial"/>
                  <w:color w:val="auto"/>
                  <w:szCs w:val="28"/>
                </w:rPr>
                <w:t>https://www.youtube</w:t>
              </w:r>
            </w:hyperlink>
            <w:r w:rsidR="00B262D3" w:rsidRPr="00B262D3">
              <w:rPr>
                <w:rFonts w:ascii="Arial Narrow" w:hAnsi="Arial Narrow" w:cs="Arial"/>
                <w:szCs w:val="28"/>
              </w:rPr>
              <w:t>.</w:t>
            </w:r>
          </w:p>
          <w:p w:rsidR="00B262D3" w:rsidRDefault="00B262D3" w:rsidP="00B262D3">
            <w:pPr>
              <w:ind w:left="360"/>
              <w:rPr>
                <w:rFonts w:ascii="Arial Narrow" w:hAnsi="Arial Narrow" w:cs="Arial"/>
                <w:szCs w:val="28"/>
              </w:rPr>
            </w:pPr>
            <w:r w:rsidRPr="00B262D3">
              <w:rPr>
                <w:rFonts w:ascii="Arial Narrow" w:hAnsi="Arial Narrow" w:cs="Arial"/>
                <w:szCs w:val="28"/>
              </w:rPr>
              <w:t>com/</w:t>
            </w:r>
            <w:proofErr w:type="spellStart"/>
            <w:r w:rsidRPr="00B262D3">
              <w:rPr>
                <w:rFonts w:ascii="Arial Narrow" w:hAnsi="Arial Narrow" w:cs="Arial"/>
                <w:szCs w:val="28"/>
              </w:rPr>
              <w:t>watch?v</w:t>
            </w:r>
            <w:proofErr w:type="spellEnd"/>
            <w:r w:rsidRPr="00B262D3">
              <w:rPr>
                <w:rFonts w:ascii="Arial Narrow" w:hAnsi="Arial Narrow" w:cs="Arial"/>
                <w:szCs w:val="28"/>
              </w:rPr>
              <w:t>=_</w:t>
            </w:r>
            <w:proofErr w:type="spellStart"/>
            <w:r w:rsidRPr="00B262D3">
              <w:rPr>
                <w:rFonts w:ascii="Arial Narrow" w:hAnsi="Arial Narrow" w:cs="Arial"/>
                <w:szCs w:val="28"/>
              </w:rPr>
              <w:t>awKlEMyleA</w:t>
            </w:r>
            <w:proofErr w:type="spellEnd"/>
          </w:p>
          <w:p w:rsidR="00B262D3" w:rsidRP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Illustrations and number sentences</w:t>
            </w:r>
          </w:p>
          <w:p w:rsidR="00B262D3" w:rsidRPr="00B262D3" w:rsidRDefault="00B262D3" w:rsidP="00B262D3">
            <w:pPr>
              <w:ind w:left="360"/>
              <w:rPr>
                <w:rFonts w:ascii="Arial Narrow" w:hAnsi="Arial Narrow" w:cs="Arial"/>
                <w:sz w:val="28"/>
                <w:szCs w:val="28"/>
              </w:rPr>
            </w:pPr>
          </w:p>
        </w:tc>
        <w:tc>
          <w:tcPr>
            <w:tcW w:w="391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Paper</w:t>
            </w:r>
          </w:p>
          <w:p w:rsid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Scissors</w:t>
            </w:r>
          </w:p>
          <w:p w:rsidR="00B262D3" w:rsidRPr="00B262D3" w:rsidRDefault="00B262D3" w:rsidP="00B262D3">
            <w:pPr>
              <w:pStyle w:val="ListParagraph"/>
              <w:numPr>
                <w:ilvl w:val="0"/>
                <w:numId w:val="9"/>
              </w:numPr>
              <w:rPr>
                <w:rFonts w:ascii="Arial Narrow" w:hAnsi="Arial Narrow" w:cs="Arial"/>
                <w:szCs w:val="28"/>
              </w:rPr>
            </w:pPr>
            <w:r>
              <w:rPr>
                <w:rFonts w:ascii="Arial Narrow" w:hAnsi="Arial Narrow" w:cs="Arial"/>
                <w:szCs w:val="28"/>
              </w:rPr>
              <w:t>Small rugs</w:t>
            </w:r>
          </w:p>
        </w:tc>
      </w:tr>
      <w:tr w:rsidR="003E4533" w:rsidTr="00E16CFD">
        <w:trPr>
          <w:cantSplit/>
          <w:trHeight w:val="392"/>
        </w:trPr>
        <w:tc>
          <w:tcPr>
            <w:tcW w:w="4180"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793" w:type="dxa"/>
            <w:gridSpan w:val="8"/>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78" w:type="dxa"/>
            <w:gridSpan w:val="9"/>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17"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D4A49B4"/>
    <w:multiLevelType w:val="multilevel"/>
    <w:tmpl w:val="F2C89BF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nsid w:val="3C861193"/>
    <w:multiLevelType w:val="multilevel"/>
    <w:tmpl w:val="F2C8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11143"/>
    <w:multiLevelType w:val="multilevel"/>
    <w:tmpl w:val="F2C8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F03B2"/>
    <w:multiLevelType w:val="multilevel"/>
    <w:tmpl w:val="F2C8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56AB6"/>
    <w:multiLevelType w:val="multilevel"/>
    <w:tmpl w:val="105E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E669E"/>
    <w:multiLevelType w:val="multilevel"/>
    <w:tmpl w:val="1D38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71096"/>
    <w:multiLevelType w:val="hybridMultilevel"/>
    <w:tmpl w:val="C8260C12"/>
    <w:lvl w:ilvl="0" w:tplc="1BDADFFA">
      <w:start w:val="3"/>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2C08A5"/>
    <w:multiLevelType w:val="hybridMultilevel"/>
    <w:tmpl w:val="40986A3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02598"/>
    <w:multiLevelType w:val="multilevel"/>
    <w:tmpl w:val="BFF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17F5A"/>
    <w:multiLevelType w:val="hybridMultilevel"/>
    <w:tmpl w:val="58787C9C"/>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2"/>
    <w:lvlOverride w:ilvl="0">
      <w:startOverride w:val="2"/>
    </w:lvlOverride>
  </w:num>
  <w:num w:numId="6">
    <w:abstractNumId w:val="3"/>
  </w:num>
  <w:num w:numId="7">
    <w:abstractNumId w:val="4"/>
    <w:lvlOverride w:ilvl="0">
      <w:startOverride w:val="3"/>
    </w:lvlOverride>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72CB9"/>
    <w:rsid w:val="001A5694"/>
    <w:rsid w:val="00253A17"/>
    <w:rsid w:val="003E4533"/>
    <w:rsid w:val="003F140A"/>
    <w:rsid w:val="00532326"/>
    <w:rsid w:val="005E2CB0"/>
    <w:rsid w:val="006402CF"/>
    <w:rsid w:val="006B61DC"/>
    <w:rsid w:val="007F46A7"/>
    <w:rsid w:val="00847697"/>
    <w:rsid w:val="00874943"/>
    <w:rsid w:val="00970704"/>
    <w:rsid w:val="00A95690"/>
    <w:rsid w:val="00B262D3"/>
    <w:rsid w:val="00D40901"/>
    <w:rsid w:val="00DA6E27"/>
    <w:rsid w:val="00E16CFD"/>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iPriority w:val="99"/>
    <w:unhideWhenUsed/>
    <w:rsid w:val="00E16CFD"/>
    <w:rPr>
      <w:color w:val="0000FF"/>
      <w:u w:val="single"/>
    </w:rPr>
  </w:style>
  <w:style w:type="paragraph" w:styleId="NormalWeb">
    <w:name w:val="Normal (Web)"/>
    <w:basedOn w:val="Normal"/>
    <w:uiPriority w:val="99"/>
    <w:unhideWhenUsed/>
    <w:rsid w:val="00E16CFD"/>
    <w:pPr>
      <w:spacing w:before="100" w:beforeAutospacing="1" w:after="100" w:afterAutospacing="1"/>
    </w:pPr>
    <w:rPr>
      <w:lang w:val="en-AU" w:eastAsia="en-AU"/>
    </w:rPr>
  </w:style>
  <w:style w:type="character" w:styleId="Emphasis">
    <w:name w:val="Emphasis"/>
    <w:basedOn w:val="DefaultParagraphFont"/>
    <w:uiPriority w:val="20"/>
    <w:qFormat/>
    <w:rsid w:val="00E16CFD"/>
    <w:rPr>
      <w:i/>
      <w:iCs/>
    </w:rPr>
  </w:style>
  <w:style w:type="paragraph" w:styleId="NoSpacing">
    <w:name w:val="No Spacing"/>
    <w:uiPriority w:val="1"/>
    <w:qFormat/>
    <w:rsid w:val="00E16CFD"/>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F140A"/>
    <w:pPr>
      <w:ind w:left="720"/>
      <w:contextualSpacing/>
    </w:pPr>
  </w:style>
  <w:style w:type="paragraph" w:customStyle="1" w:styleId="6TableSubHead">
    <w:name w:val="6 Table Sub Head"/>
    <w:basedOn w:val="Normal"/>
    <w:rsid w:val="00B262D3"/>
    <w:pPr>
      <w:tabs>
        <w:tab w:val="left" w:pos="391"/>
      </w:tabs>
      <w:snapToGrid w:val="0"/>
      <w:spacing w:before="100"/>
    </w:pPr>
    <w:rPr>
      <w:rFonts w:ascii="Arial" w:hAnsi="Arial"/>
      <w:b/>
      <w:color w:val="000000"/>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iPriority w:val="99"/>
    <w:unhideWhenUsed/>
    <w:rsid w:val="00E16CFD"/>
    <w:rPr>
      <w:color w:val="0000FF"/>
      <w:u w:val="single"/>
    </w:rPr>
  </w:style>
  <w:style w:type="paragraph" w:styleId="NormalWeb">
    <w:name w:val="Normal (Web)"/>
    <w:basedOn w:val="Normal"/>
    <w:uiPriority w:val="99"/>
    <w:unhideWhenUsed/>
    <w:rsid w:val="00E16CFD"/>
    <w:pPr>
      <w:spacing w:before="100" w:beforeAutospacing="1" w:after="100" w:afterAutospacing="1"/>
    </w:pPr>
    <w:rPr>
      <w:lang w:val="en-AU" w:eastAsia="en-AU"/>
    </w:rPr>
  </w:style>
  <w:style w:type="character" w:styleId="Emphasis">
    <w:name w:val="Emphasis"/>
    <w:basedOn w:val="DefaultParagraphFont"/>
    <w:uiPriority w:val="20"/>
    <w:qFormat/>
    <w:rsid w:val="00E16CFD"/>
    <w:rPr>
      <w:i/>
      <w:iCs/>
    </w:rPr>
  </w:style>
  <w:style w:type="paragraph" w:styleId="NoSpacing">
    <w:name w:val="No Spacing"/>
    <w:uiPriority w:val="1"/>
    <w:qFormat/>
    <w:rsid w:val="00E16CFD"/>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F140A"/>
    <w:pPr>
      <w:ind w:left="720"/>
      <w:contextualSpacing/>
    </w:pPr>
  </w:style>
  <w:style w:type="paragraph" w:customStyle="1" w:styleId="6TableSubHead">
    <w:name w:val="6 Table Sub Head"/>
    <w:basedOn w:val="Normal"/>
    <w:rsid w:val="00B262D3"/>
    <w:pPr>
      <w:tabs>
        <w:tab w:val="left" w:pos="391"/>
      </w:tabs>
      <w:snapToGrid w:val="0"/>
      <w:spacing w:before="100"/>
    </w:pPr>
    <w:rPr>
      <w:rFonts w:ascii="Arial" w:hAnsi="Arial"/>
      <w:b/>
      <w:color w:val="00000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4603">
      <w:bodyDiv w:val="1"/>
      <w:marLeft w:val="0"/>
      <w:marRight w:val="0"/>
      <w:marTop w:val="0"/>
      <w:marBottom w:val="0"/>
      <w:divBdr>
        <w:top w:val="none" w:sz="0" w:space="0" w:color="auto"/>
        <w:left w:val="none" w:sz="0" w:space="0" w:color="auto"/>
        <w:bottom w:val="none" w:sz="0" w:space="0" w:color="auto"/>
        <w:right w:val="none" w:sz="0" w:space="0" w:color="auto"/>
      </w:divBdr>
    </w:div>
    <w:div w:id="284048088">
      <w:bodyDiv w:val="1"/>
      <w:marLeft w:val="0"/>
      <w:marRight w:val="0"/>
      <w:marTop w:val="0"/>
      <w:marBottom w:val="0"/>
      <w:divBdr>
        <w:top w:val="none" w:sz="0" w:space="0" w:color="auto"/>
        <w:left w:val="none" w:sz="0" w:space="0" w:color="auto"/>
        <w:bottom w:val="none" w:sz="0" w:space="0" w:color="auto"/>
        <w:right w:val="none" w:sz="0" w:space="0" w:color="auto"/>
      </w:divBdr>
      <w:divsChild>
        <w:div w:id="1460761535">
          <w:marLeft w:val="0"/>
          <w:marRight w:val="0"/>
          <w:marTop w:val="0"/>
          <w:marBottom w:val="0"/>
          <w:divBdr>
            <w:top w:val="none" w:sz="0" w:space="0" w:color="auto"/>
            <w:left w:val="none" w:sz="0" w:space="0" w:color="auto"/>
            <w:bottom w:val="none" w:sz="0" w:space="0" w:color="auto"/>
            <w:right w:val="none" w:sz="0" w:space="0" w:color="auto"/>
          </w:divBdr>
          <w:divsChild>
            <w:div w:id="1458992809">
              <w:marLeft w:val="0"/>
              <w:marRight w:val="0"/>
              <w:marTop w:val="0"/>
              <w:marBottom w:val="0"/>
              <w:divBdr>
                <w:top w:val="none" w:sz="0" w:space="0" w:color="auto"/>
                <w:left w:val="none" w:sz="0" w:space="0" w:color="auto"/>
                <w:bottom w:val="none" w:sz="0" w:space="0" w:color="auto"/>
                <w:right w:val="none" w:sz="0" w:space="0" w:color="auto"/>
              </w:divBdr>
              <w:divsChild>
                <w:div w:id="596985006">
                  <w:marLeft w:val="0"/>
                  <w:marRight w:val="0"/>
                  <w:marTop w:val="0"/>
                  <w:marBottom w:val="0"/>
                  <w:divBdr>
                    <w:top w:val="none" w:sz="0" w:space="0" w:color="auto"/>
                    <w:left w:val="none" w:sz="0" w:space="0" w:color="auto"/>
                    <w:bottom w:val="none" w:sz="0" w:space="0" w:color="auto"/>
                    <w:right w:val="none" w:sz="0" w:space="0" w:color="auto"/>
                  </w:divBdr>
                  <w:divsChild>
                    <w:div w:id="2063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7954">
      <w:bodyDiv w:val="1"/>
      <w:marLeft w:val="0"/>
      <w:marRight w:val="0"/>
      <w:marTop w:val="0"/>
      <w:marBottom w:val="0"/>
      <w:divBdr>
        <w:top w:val="none" w:sz="0" w:space="0" w:color="auto"/>
        <w:left w:val="none" w:sz="0" w:space="0" w:color="auto"/>
        <w:bottom w:val="none" w:sz="0" w:space="0" w:color="auto"/>
        <w:right w:val="none" w:sz="0" w:space="0" w:color="auto"/>
      </w:divBdr>
    </w:div>
    <w:div w:id="1969504958">
      <w:bodyDiv w:val="1"/>
      <w:marLeft w:val="0"/>
      <w:marRight w:val="0"/>
      <w:marTop w:val="0"/>
      <w:marBottom w:val="0"/>
      <w:divBdr>
        <w:top w:val="none" w:sz="0" w:space="0" w:color="auto"/>
        <w:left w:val="none" w:sz="0" w:space="0" w:color="auto"/>
        <w:bottom w:val="none" w:sz="0" w:space="0" w:color="auto"/>
        <w:right w:val="none" w:sz="0" w:space="0" w:color="auto"/>
      </w:divBdr>
      <w:divsChild>
        <w:div w:id="452940185">
          <w:marLeft w:val="0"/>
          <w:marRight w:val="0"/>
          <w:marTop w:val="0"/>
          <w:marBottom w:val="0"/>
          <w:divBdr>
            <w:top w:val="none" w:sz="0" w:space="0" w:color="auto"/>
            <w:left w:val="none" w:sz="0" w:space="0" w:color="auto"/>
            <w:bottom w:val="none" w:sz="0" w:space="0" w:color="auto"/>
            <w:right w:val="none" w:sz="0" w:space="0" w:color="auto"/>
          </w:divBdr>
          <w:divsChild>
            <w:div w:id="1326284296">
              <w:marLeft w:val="0"/>
              <w:marRight w:val="0"/>
              <w:marTop w:val="0"/>
              <w:marBottom w:val="0"/>
              <w:divBdr>
                <w:top w:val="none" w:sz="0" w:space="0" w:color="auto"/>
                <w:left w:val="none" w:sz="0" w:space="0" w:color="auto"/>
                <w:bottom w:val="none" w:sz="0" w:space="0" w:color="auto"/>
                <w:right w:val="none" w:sz="0" w:space="0" w:color="auto"/>
              </w:divBdr>
              <w:divsChild>
                <w:div w:id="111286776">
                  <w:marLeft w:val="0"/>
                  <w:marRight w:val="0"/>
                  <w:marTop w:val="0"/>
                  <w:marBottom w:val="0"/>
                  <w:divBdr>
                    <w:top w:val="none" w:sz="0" w:space="0" w:color="auto"/>
                    <w:left w:val="none" w:sz="0" w:space="0" w:color="auto"/>
                    <w:bottom w:val="none" w:sz="0" w:space="0" w:color="auto"/>
                    <w:right w:val="none" w:sz="0" w:space="0" w:color="auto"/>
                  </w:divBdr>
                  <w:divsChild>
                    <w:div w:id="6655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1621">
      <w:bodyDiv w:val="1"/>
      <w:marLeft w:val="0"/>
      <w:marRight w:val="0"/>
      <w:marTop w:val="0"/>
      <w:marBottom w:val="0"/>
      <w:divBdr>
        <w:top w:val="none" w:sz="0" w:space="0" w:color="auto"/>
        <w:left w:val="none" w:sz="0" w:space="0" w:color="auto"/>
        <w:bottom w:val="none" w:sz="0" w:space="0" w:color="auto"/>
        <w:right w:val="none" w:sz="0" w:space="0" w:color="auto"/>
      </w:divBdr>
      <w:divsChild>
        <w:div w:id="1947342946">
          <w:marLeft w:val="0"/>
          <w:marRight w:val="0"/>
          <w:marTop w:val="0"/>
          <w:marBottom w:val="0"/>
          <w:divBdr>
            <w:top w:val="none" w:sz="0" w:space="0" w:color="auto"/>
            <w:left w:val="none" w:sz="0" w:space="0" w:color="auto"/>
            <w:bottom w:val="none" w:sz="0" w:space="0" w:color="auto"/>
            <w:right w:val="none" w:sz="0" w:space="0" w:color="auto"/>
          </w:divBdr>
          <w:divsChild>
            <w:div w:id="994184352">
              <w:marLeft w:val="0"/>
              <w:marRight w:val="0"/>
              <w:marTop w:val="0"/>
              <w:marBottom w:val="0"/>
              <w:divBdr>
                <w:top w:val="none" w:sz="0" w:space="0" w:color="auto"/>
                <w:left w:val="none" w:sz="0" w:space="0" w:color="auto"/>
                <w:bottom w:val="none" w:sz="0" w:space="0" w:color="auto"/>
                <w:right w:val="none" w:sz="0" w:space="0" w:color="auto"/>
              </w:divBdr>
              <w:divsChild>
                <w:div w:id="510603352">
                  <w:marLeft w:val="0"/>
                  <w:marRight w:val="0"/>
                  <w:marTop w:val="0"/>
                  <w:marBottom w:val="0"/>
                  <w:divBdr>
                    <w:top w:val="none" w:sz="0" w:space="0" w:color="auto"/>
                    <w:left w:val="none" w:sz="0" w:space="0" w:color="auto"/>
                    <w:bottom w:val="none" w:sz="0" w:space="0" w:color="auto"/>
                    <w:right w:val="none" w:sz="0" w:space="0" w:color="auto"/>
                  </w:divBdr>
                  <w:divsChild>
                    <w:div w:id="224489003">
                      <w:marLeft w:val="0"/>
                      <w:marRight w:val="0"/>
                      <w:marTop w:val="0"/>
                      <w:marBottom w:val="0"/>
                      <w:divBdr>
                        <w:top w:val="none" w:sz="0" w:space="0" w:color="auto"/>
                        <w:left w:val="none" w:sz="0" w:space="0" w:color="auto"/>
                        <w:bottom w:val="none" w:sz="0" w:space="0" w:color="auto"/>
                        <w:right w:val="none" w:sz="0" w:space="0" w:color="auto"/>
                      </w:divBdr>
                      <w:divsChild>
                        <w:div w:id="172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www.snappymaths.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youtube"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2</cp:revision>
  <cp:lastPrinted>2015-06-18T05:32:00Z</cp:lastPrinted>
  <dcterms:created xsi:type="dcterms:W3CDTF">2015-12-03T10:19:00Z</dcterms:created>
  <dcterms:modified xsi:type="dcterms:W3CDTF">2015-12-03T10:19:00Z</dcterms:modified>
</cp:coreProperties>
</file>