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81"/>
        <w:gridCol w:w="532"/>
        <w:gridCol w:w="710"/>
        <w:gridCol w:w="81"/>
        <w:gridCol w:w="651"/>
        <w:gridCol w:w="504"/>
        <w:gridCol w:w="178"/>
        <w:gridCol w:w="29"/>
        <w:gridCol w:w="1291"/>
        <w:gridCol w:w="168"/>
        <w:gridCol w:w="836"/>
        <w:gridCol w:w="262"/>
        <w:gridCol w:w="78"/>
        <w:gridCol w:w="583"/>
        <w:gridCol w:w="544"/>
        <w:gridCol w:w="620"/>
        <w:gridCol w:w="46"/>
        <w:gridCol w:w="1164"/>
        <w:gridCol w:w="727"/>
        <w:gridCol w:w="358"/>
        <w:gridCol w:w="1008"/>
        <w:gridCol w:w="242"/>
        <w:gridCol w:w="64"/>
        <w:gridCol w:w="367"/>
        <w:gridCol w:w="232"/>
        <w:gridCol w:w="665"/>
        <w:gridCol w:w="145"/>
        <w:gridCol w:w="796"/>
        <w:gridCol w:w="345"/>
        <w:gridCol w:w="476"/>
        <w:gridCol w:w="817"/>
      </w:tblGrid>
      <w:tr w:rsidR="000070E2" w:rsidTr="00832BCC">
        <w:trPr>
          <w:cantSplit/>
        </w:trPr>
        <w:tc>
          <w:tcPr>
            <w:tcW w:w="15868" w:type="dxa"/>
            <w:gridSpan w:val="32"/>
            <w:tcBorders>
              <w:top w:val="nil"/>
              <w:left w:val="nil"/>
              <w:right w:val="nil"/>
            </w:tcBorders>
          </w:tcPr>
          <w:p w:rsidR="000070E2" w:rsidRPr="00B05624" w:rsidRDefault="000070E2" w:rsidP="006A5FD3">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SUBSTRAND:  </w:t>
            </w:r>
            <w:r w:rsidR="006A5FD3">
              <w:rPr>
                <w:rFonts w:ascii="Arial Narrow" w:hAnsi="Arial Narrow"/>
                <w:sz w:val="32"/>
                <w:szCs w:val="32"/>
              </w:rPr>
              <w:t xml:space="preserve">Patterns &amp; Algebra (A) </w:t>
            </w:r>
            <w:proofErr w:type="gramStart"/>
            <w:r w:rsidR="006A5FD3">
              <w:rPr>
                <w:rFonts w:ascii="Arial Narrow" w:hAnsi="Arial Narrow"/>
                <w:sz w:val="32"/>
                <w:szCs w:val="32"/>
              </w:rPr>
              <w:t>&amp;</w:t>
            </w:r>
            <w:r w:rsidR="007F46A7">
              <w:rPr>
                <w:rFonts w:ascii="Arial Narrow" w:hAnsi="Arial Narrow"/>
                <w:sz w:val="32"/>
                <w:szCs w:val="32"/>
              </w:rPr>
              <w:t xml:space="preserve">  </w:t>
            </w:r>
            <w:r w:rsidR="006A5FD3">
              <w:rPr>
                <w:rFonts w:ascii="Arial Narrow" w:hAnsi="Arial Narrow"/>
                <w:sz w:val="32"/>
                <w:szCs w:val="32"/>
              </w:rPr>
              <w:t>Length</w:t>
            </w:r>
            <w:proofErr w:type="gramEnd"/>
            <w:r w:rsidR="006A5FD3">
              <w:rPr>
                <w:rFonts w:ascii="Arial Narrow" w:hAnsi="Arial Narrow"/>
                <w:sz w:val="32"/>
                <w:szCs w:val="32"/>
              </w:rPr>
              <w:t xml:space="preserve"> (A)</w:t>
            </w:r>
            <w:r w:rsidR="007F46A7">
              <w:rPr>
                <w:rFonts w:ascii="Arial Narrow" w:hAnsi="Arial Narrow"/>
                <w:sz w:val="32"/>
                <w:szCs w:val="32"/>
              </w:rPr>
              <w:t xml:space="preserve">                   </w:t>
            </w:r>
            <w:r>
              <w:rPr>
                <w:rFonts w:ascii="Arial Narrow" w:hAnsi="Arial Narrow"/>
                <w:sz w:val="32"/>
                <w:szCs w:val="32"/>
              </w:rPr>
              <w:t xml:space="preserve">STAGE:       </w:t>
            </w:r>
            <w:r w:rsidR="006402CF">
              <w:rPr>
                <w:rFonts w:ascii="Arial Narrow" w:hAnsi="Arial Narrow"/>
                <w:sz w:val="32"/>
                <w:szCs w:val="32"/>
              </w:rPr>
              <w:t>1</w:t>
            </w:r>
          </w:p>
        </w:tc>
      </w:tr>
      <w:tr w:rsidR="00832BCC" w:rsidTr="00832BCC">
        <w:trPr>
          <w:cantSplit/>
        </w:trPr>
        <w:tc>
          <w:tcPr>
            <w:tcW w:w="1168"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13"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10"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32"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11"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459"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36"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923"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116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1210"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085"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1008"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905"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10"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79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2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17"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832BCC">
        <w:trPr>
          <w:cantSplit/>
          <w:trHeight w:val="1001"/>
        </w:trPr>
        <w:tc>
          <w:tcPr>
            <w:tcW w:w="1349"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B430489" wp14:editId="7511C13A">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323"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452EB685" wp14:editId="2C1CEE40">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33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CECD03C" wp14:editId="53FD7679">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320"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DB6D05B" wp14:editId="29640914">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344"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DBD0BD2" wp14:editId="587B6309">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793"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09331E8" wp14:editId="79EE3864">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891"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2F64D7D" wp14:editId="7E07834E">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608"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14551CF" wp14:editId="5B601916">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328"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10AF4540" wp14:editId="2F00688A">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286"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DB74A21" wp14:editId="3BA39F38">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293"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0F1FE8E9" wp14:editId="5636E3A6">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832BCC">
        <w:trPr>
          <w:cantSplit/>
          <w:trHeight w:val="753"/>
        </w:trPr>
        <w:tc>
          <w:tcPr>
            <w:tcW w:w="15868"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847697" w:rsidRDefault="006A5FD3" w:rsidP="006A5FD3">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Recognise, continue, create and describe increasing and decreasing number patterns.</w:t>
            </w:r>
          </w:p>
          <w:p w:rsidR="006A5FD3" w:rsidRDefault="006A5FD3" w:rsidP="006A5FD3">
            <w:pPr>
              <w:autoSpaceDE w:val="0"/>
              <w:autoSpaceDN w:val="0"/>
              <w:adjustRightInd w:val="0"/>
              <w:rPr>
                <w:rFonts w:ascii="Arial Narrow" w:hAnsi="Arial Narrow"/>
              </w:rPr>
            </w:pPr>
            <w:r>
              <w:rPr>
                <w:rFonts w:ascii="ArialMT" w:eastAsiaTheme="minorHAnsi" w:hAnsi="ArialMT" w:cs="ArialMT"/>
                <w:color w:val="C10000"/>
                <w:sz w:val="18"/>
                <w:szCs w:val="18"/>
                <w:lang w:val="en-AU"/>
              </w:rPr>
              <w:t>Use uniform informal units to measure, compare and estimate lengths and compare and order shapes/objects based on length using uniform informal units.</w:t>
            </w:r>
          </w:p>
          <w:p w:rsidR="00847697" w:rsidRPr="00CF7301" w:rsidRDefault="00847697" w:rsidP="00D23F2A">
            <w:pPr>
              <w:rPr>
                <w:rFonts w:ascii="Arial Narrow" w:hAnsi="Arial Narrow" w:cs="Arial"/>
                <w:b/>
              </w:rPr>
            </w:pPr>
          </w:p>
        </w:tc>
      </w:tr>
      <w:tr w:rsidR="000070E2" w:rsidTr="00832BCC">
        <w:trPr>
          <w:cantSplit/>
          <w:trHeight w:val="559"/>
        </w:trPr>
        <w:tc>
          <w:tcPr>
            <w:tcW w:w="6591" w:type="dxa"/>
            <w:gridSpan w:val="13"/>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9277"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32BCC">
        <w:trPr>
          <w:cantSplit/>
          <w:trHeight w:val="377"/>
        </w:trPr>
        <w:tc>
          <w:tcPr>
            <w:tcW w:w="12392"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476"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B1576E">
        <w:trPr>
          <w:cantSplit/>
          <w:trHeight w:val="307"/>
        </w:trPr>
        <w:tc>
          <w:tcPr>
            <w:tcW w:w="382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69" w:type="dxa"/>
            <w:gridSpan w:val="9"/>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4229"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843"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B1576E">
        <w:trPr>
          <w:cantSplit/>
          <w:trHeight w:val="307"/>
        </w:trPr>
        <w:tc>
          <w:tcPr>
            <w:tcW w:w="3827"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832BCC" w:rsidP="00D40901">
            <w:pPr>
              <w:rPr>
                <w:rFonts w:ascii="Arial Narrow" w:hAnsi="Arial Narrow"/>
                <w:b/>
                <w:i/>
                <w:color w:val="FF0000"/>
              </w:rPr>
            </w:pPr>
            <w:r w:rsidRPr="00832BCC">
              <w:rPr>
                <w:rFonts w:ascii="Arial Narrow" w:hAnsi="Arial Narrow"/>
                <w:b/>
                <w:i/>
              </w:rPr>
              <w:t xml:space="preserve">To continue and describe number patterns </w:t>
            </w:r>
            <w:proofErr w:type="gramStart"/>
            <w:r w:rsidRPr="00832BCC">
              <w:rPr>
                <w:rFonts w:ascii="Arial Narrow" w:hAnsi="Arial Narrow"/>
                <w:b/>
                <w:i/>
              </w:rPr>
              <w:t>that go</w:t>
            </w:r>
            <w:proofErr w:type="gramEnd"/>
            <w:r w:rsidRPr="00832BCC">
              <w:rPr>
                <w:rFonts w:ascii="Arial Narrow" w:hAnsi="Arial Narrow"/>
                <w:b/>
                <w:i/>
              </w:rPr>
              <w:t xml:space="preserve"> up and down.</w:t>
            </w:r>
          </w:p>
        </w:tc>
        <w:tc>
          <w:tcPr>
            <w:tcW w:w="3969" w:type="dxa"/>
            <w:gridSpan w:val="9"/>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832BCC" w:rsidP="006361CD">
            <w:pPr>
              <w:rPr>
                <w:rFonts w:ascii="Arial Narrow" w:hAnsi="Arial Narrow"/>
                <w:b/>
                <w:i/>
                <w:color w:val="FF0000"/>
              </w:rPr>
            </w:pPr>
            <w:r w:rsidRPr="00832BCC">
              <w:rPr>
                <w:rFonts w:ascii="Arial Narrow" w:hAnsi="Arial Narrow"/>
                <w:b/>
                <w:i/>
              </w:rPr>
              <w:t xml:space="preserve">To continue and describe number patterns </w:t>
            </w:r>
            <w:proofErr w:type="gramStart"/>
            <w:r w:rsidRPr="00832BCC">
              <w:rPr>
                <w:rFonts w:ascii="Arial Narrow" w:hAnsi="Arial Narrow"/>
                <w:b/>
                <w:i/>
              </w:rPr>
              <w:t>that go</w:t>
            </w:r>
            <w:proofErr w:type="gramEnd"/>
            <w:r w:rsidRPr="00832BCC">
              <w:rPr>
                <w:rFonts w:ascii="Arial Narrow" w:hAnsi="Arial Narrow"/>
                <w:b/>
                <w:i/>
              </w:rPr>
              <w:t xml:space="preserve"> up and down.</w:t>
            </w:r>
          </w:p>
        </w:tc>
        <w:tc>
          <w:tcPr>
            <w:tcW w:w="4229"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832BCC" w:rsidP="006361CD">
            <w:pPr>
              <w:rPr>
                <w:rFonts w:ascii="Arial Narrow" w:hAnsi="Arial Narrow" w:cs="ArialMT"/>
                <w:lang w:val="en-AU" w:eastAsia="en-AU"/>
              </w:rPr>
            </w:pPr>
            <w:r w:rsidRPr="00832BCC">
              <w:rPr>
                <w:rFonts w:ascii="Arial Narrow" w:hAnsi="Arial Narrow"/>
                <w:b/>
                <w:i/>
              </w:rPr>
              <w:t xml:space="preserve">To continue and describe number patterns </w:t>
            </w:r>
            <w:proofErr w:type="gramStart"/>
            <w:r w:rsidRPr="00832BCC">
              <w:rPr>
                <w:rFonts w:ascii="Arial Narrow" w:hAnsi="Arial Narrow"/>
                <w:b/>
                <w:i/>
              </w:rPr>
              <w:t>that go</w:t>
            </w:r>
            <w:proofErr w:type="gramEnd"/>
            <w:r w:rsidRPr="00832BCC">
              <w:rPr>
                <w:rFonts w:ascii="Arial Narrow" w:hAnsi="Arial Narrow"/>
                <w:b/>
                <w:i/>
              </w:rPr>
              <w:t xml:space="preserve"> up and down.</w:t>
            </w:r>
          </w:p>
        </w:tc>
        <w:tc>
          <w:tcPr>
            <w:tcW w:w="3843"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B1576E" w:rsidP="00D40901">
            <w:pPr>
              <w:rPr>
                <w:rFonts w:ascii="Arial Narrow" w:hAnsi="Arial Narrow"/>
                <w:b/>
                <w:i/>
                <w:color w:val="FF0000"/>
              </w:rPr>
            </w:pPr>
            <w:r w:rsidRPr="00B1576E">
              <w:rPr>
                <w:rFonts w:ascii="Arial Narrow" w:hAnsi="Arial Narrow"/>
                <w:b/>
                <w:i/>
              </w:rPr>
              <w:t>To use informal units to measure and compare objects.</w:t>
            </w:r>
            <w:r w:rsidR="003E4533" w:rsidRPr="00B1576E">
              <w:rPr>
                <w:rFonts w:ascii="Arial Narrow" w:hAnsi="Arial Narrow"/>
                <w:b/>
                <w:i/>
              </w:rPr>
              <w:t xml:space="preserve"> </w:t>
            </w:r>
          </w:p>
        </w:tc>
      </w:tr>
      <w:tr w:rsidR="003E4533" w:rsidTr="00B1576E">
        <w:trPr>
          <w:cantSplit/>
          <w:trHeight w:val="681"/>
        </w:trPr>
        <w:tc>
          <w:tcPr>
            <w:tcW w:w="382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6A5FD3" w:rsidP="00D23F2A">
            <w:pPr>
              <w:rPr>
                <w:rFonts w:ascii="Arial Narrow" w:hAnsi="Arial Narrow" w:cs="Arial-BoldMT"/>
                <w:b/>
                <w:bCs/>
                <w:sz w:val="28"/>
                <w:lang w:val="en-AU" w:eastAsia="en-AU"/>
              </w:rPr>
            </w:pPr>
            <w:r w:rsidRPr="006A5FD3">
              <w:rPr>
                <w:rFonts w:ascii="Arial Narrow" w:hAnsi="Arial Narrow" w:cs="Arial-BoldMT"/>
                <w:b/>
                <w:bCs/>
                <w:lang w:val="en-AU" w:eastAsia="en-AU"/>
              </w:rPr>
              <w:t>Count off</w:t>
            </w:r>
          </w:p>
        </w:tc>
        <w:tc>
          <w:tcPr>
            <w:tcW w:w="3969" w:type="dxa"/>
            <w:gridSpan w:val="9"/>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6A5FD3" w:rsidP="006A5FD3">
            <w:pPr>
              <w:rPr>
                <w:sz w:val="28"/>
              </w:rPr>
            </w:pPr>
            <w:r w:rsidRPr="006A5FD3">
              <w:rPr>
                <w:rFonts w:ascii="Arial Narrow" w:hAnsi="Arial Narrow" w:cs="Arial-BoldMT"/>
                <w:b/>
                <w:bCs/>
                <w:lang w:val="en-AU" w:eastAsia="en-AU"/>
              </w:rPr>
              <w:t>Hang it on the line</w:t>
            </w:r>
          </w:p>
        </w:tc>
        <w:tc>
          <w:tcPr>
            <w:tcW w:w="4229" w:type="dxa"/>
            <w:gridSpan w:val="8"/>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6A5FD3" w:rsidRPr="006A5FD3" w:rsidRDefault="006A5FD3">
            <w:pPr>
              <w:rPr>
                <w:rFonts w:ascii="Arial Narrow" w:hAnsi="Arial Narrow"/>
                <w:b/>
              </w:rPr>
            </w:pPr>
            <w:r w:rsidRPr="006A5FD3">
              <w:rPr>
                <w:rFonts w:ascii="Arial Narrow" w:hAnsi="Arial Narrow"/>
                <w:b/>
              </w:rPr>
              <w:t>The Secret Number</w:t>
            </w:r>
          </w:p>
        </w:tc>
        <w:tc>
          <w:tcPr>
            <w:tcW w:w="3843" w:type="dxa"/>
            <w:gridSpan w:val="8"/>
            <w:tcBorders>
              <w:top w:val="single" w:sz="12" w:space="0" w:color="auto"/>
              <w:left w:val="single" w:sz="12" w:space="0" w:color="auto"/>
              <w:bottom w:val="single" w:sz="4" w:space="0" w:color="auto"/>
              <w:right w:val="single" w:sz="12" w:space="0" w:color="auto"/>
            </w:tcBorders>
          </w:tcPr>
          <w:p w:rsidR="003E4533" w:rsidRDefault="003E4533" w:rsidP="00BD028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B1576E" w:rsidRPr="00B1576E" w:rsidRDefault="00B1576E" w:rsidP="00B1576E">
            <w:pPr>
              <w:autoSpaceDE w:val="0"/>
              <w:autoSpaceDN w:val="0"/>
              <w:adjustRightInd w:val="0"/>
              <w:rPr>
                <w:rFonts w:asciiTheme="minorHAnsi" w:hAnsiTheme="minorHAnsi"/>
                <w:sz w:val="22"/>
              </w:rPr>
            </w:pPr>
            <w:r w:rsidRPr="00B1576E">
              <w:rPr>
                <w:rFonts w:asciiTheme="minorHAnsi" w:hAnsiTheme="minorHAnsi"/>
                <w:sz w:val="22"/>
              </w:rPr>
              <w:t>Find a friend taller then you.</w:t>
            </w:r>
          </w:p>
          <w:p w:rsidR="00B1576E" w:rsidRPr="00B1576E" w:rsidRDefault="00B1576E" w:rsidP="00B1576E">
            <w:pPr>
              <w:autoSpaceDE w:val="0"/>
              <w:autoSpaceDN w:val="0"/>
              <w:adjustRightInd w:val="0"/>
              <w:rPr>
                <w:rFonts w:asciiTheme="minorHAnsi" w:hAnsiTheme="minorHAnsi"/>
                <w:sz w:val="22"/>
              </w:rPr>
            </w:pPr>
            <w:r w:rsidRPr="00B1576E">
              <w:rPr>
                <w:rFonts w:asciiTheme="minorHAnsi" w:hAnsiTheme="minorHAnsi"/>
                <w:sz w:val="22"/>
              </w:rPr>
              <w:t>Find another friend shorter than you.</w:t>
            </w:r>
          </w:p>
          <w:p w:rsidR="00B1576E" w:rsidRPr="00B1576E" w:rsidRDefault="00B1576E" w:rsidP="00B1576E">
            <w:pPr>
              <w:rPr>
                <w:rFonts w:asciiTheme="minorHAnsi" w:hAnsiTheme="minorHAnsi"/>
                <w:sz w:val="22"/>
              </w:rPr>
            </w:pPr>
            <w:r w:rsidRPr="00B1576E">
              <w:rPr>
                <w:rFonts w:asciiTheme="minorHAnsi" w:hAnsiTheme="minorHAnsi"/>
                <w:sz w:val="22"/>
              </w:rPr>
              <w:t>Look for a friend about the same height.</w:t>
            </w:r>
          </w:p>
          <w:p w:rsidR="006A5FD3" w:rsidRPr="00532326" w:rsidRDefault="006A5FD3" w:rsidP="00BD028B">
            <w:pPr>
              <w:rPr>
                <w:sz w:val="28"/>
              </w:rPr>
            </w:pPr>
          </w:p>
        </w:tc>
      </w:tr>
      <w:tr w:rsidR="003E4533" w:rsidTr="00B1576E">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496501" w:rsidRDefault="00496501" w:rsidP="00496501">
            <w:pPr>
              <w:pStyle w:val="NoSpacing"/>
              <w:rPr>
                <w:rFonts w:asciiTheme="minorHAnsi" w:hAnsiTheme="minorHAnsi"/>
                <w:sz w:val="20"/>
              </w:rPr>
            </w:pPr>
            <w:r w:rsidRPr="00496501">
              <w:rPr>
                <w:rFonts w:asciiTheme="minorHAnsi" w:hAnsiTheme="minorHAnsi"/>
                <w:sz w:val="20"/>
              </w:rPr>
              <w:t xml:space="preserve">Calculator Count: </w:t>
            </w:r>
          </w:p>
          <w:p w:rsidR="00496501" w:rsidRPr="00496501" w:rsidRDefault="00496501" w:rsidP="00496501">
            <w:pPr>
              <w:pStyle w:val="NoSpacing"/>
              <w:rPr>
                <w:rFonts w:asciiTheme="minorHAnsi" w:hAnsiTheme="minorHAnsi"/>
                <w:sz w:val="20"/>
              </w:rPr>
            </w:pPr>
            <w:r w:rsidRPr="00496501">
              <w:rPr>
                <w:rFonts w:asciiTheme="minorHAnsi" w:hAnsiTheme="minorHAnsi"/>
                <w:sz w:val="20"/>
              </w:rPr>
              <w:t xml:space="preserve">Students are given a mystery number (48). Students count forwards by 10’s from the mystery number using the constant function on their calculators. Students record their counting patterns on strips of </w:t>
            </w:r>
            <w:proofErr w:type="spellStart"/>
            <w:r w:rsidRPr="00496501">
              <w:rPr>
                <w:rFonts w:asciiTheme="minorHAnsi" w:hAnsiTheme="minorHAnsi"/>
                <w:sz w:val="20"/>
              </w:rPr>
              <w:t>coloured</w:t>
            </w:r>
            <w:proofErr w:type="spellEnd"/>
            <w:r w:rsidRPr="00496501">
              <w:rPr>
                <w:rFonts w:asciiTheme="minorHAnsi" w:hAnsiTheme="minorHAnsi"/>
                <w:sz w:val="20"/>
              </w:rPr>
              <w:t xml:space="preserve"> paper. Students also count back using the constant function on their calculators.</w:t>
            </w:r>
          </w:p>
          <w:p w:rsidR="005E2CB0" w:rsidRDefault="00496501" w:rsidP="00496501">
            <w:pPr>
              <w:pStyle w:val="NoSpacing"/>
              <w:rPr>
                <w:rFonts w:ascii="Arial Narrow" w:hAnsi="Arial Narrow" w:cs="Arial"/>
                <w:b/>
                <w:sz w:val="28"/>
                <w:szCs w:val="28"/>
              </w:rPr>
            </w:pPr>
            <w:proofErr w:type="spellStart"/>
            <w:r w:rsidRPr="00496501">
              <w:rPr>
                <w:rFonts w:asciiTheme="minorHAnsi" w:hAnsiTheme="minorHAnsi"/>
                <w:sz w:val="20"/>
              </w:rPr>
              <w:t>Coloured</w:t>
            </w:r>
            <w:proofErr w:type="spellEnd"/>
            <w:r w:rsidRPr="00496501">
              <w:rPr>
                <w:rFonts w:asciiTheme="minorHAnsi" w:hAnsiTheme="minorHAnsi"/>
                <w:sz w:val="20"/>
              </w:rPr>
              <w:t xml:space="preserve"> Charts: Students use a number chart to </w:t>
            </w:r>
            <w:proofErr w:type="spellStart"/>
            <w:r w:rsidRPr="00496501">
              <w:rPr>
                <w:rFonts w:asciiTheme="minorHAnsi" w:hAnsiTheme="minorHAnsi"/>
                <w:sz w:val="20"/>
              </w:rPr>
              <w:t>colour</w:t>
            </w:r>
            <w:proofErr w:type="spellEnd"/>
            <w:r w:rsidRPr="00496501">
              <w:rPr>
                <w:rFonts w:asciiTheme="minorHAnsi" w:hAnsiTheme="minorHAnsi"/>
                <w:sz w:val="20"/>
              </w:rPr>
              <w:t xml:space="preserve"> numbers when counting up by 5’s.</w:t>
            </w:r>
          </w:p>
        </w:tc>
        <w:tc>
          <w:tcPr>
            <w:tcW w:w="3969" w:type="dxa"/>
            <w:gridSpan w:val="9"/>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496501" w:rsidRPr="00496501" w:rsidRDefault="00496501" w:rsidP="00D40901">
            <w:pPr>
              <w:pStyle w:val="BodyText2"/>
              <w:rPr>
                <w:rFonts w:asciiTheme="minorHAnsi" w:hAnsiTheme="minorHAnsi"/>
                <w:sz w:val="18"/>
              </w:rPr>
            </w:pPr>
            <w:r w:rsidRPr="00496501">
              <w:rPr>
                <w:rFonts w:asciiTheme="minorHAnsi" w:hAnsiTheme="minorHAnsi"/>
                <w:color w:val="222222"/>
                <w:sz w:val="20"/>
                <w:szCs w:val="23"/>
              </w:rPr>
              <w:t>Play ‘stand up, sit down’ game. The teacher misses out one number on purpose, e.g. 5, 10, 15, 25, 30 etc. When the children think that a number has been missed out they have to sit down as quickly as possible. The last person standing is out.</w:t>
            </w:r>
          </w:p>
          <w:p w:rsidR="003E4533" w:rsidRDefault="003E4533" w:rsidP="005E2CB0">
            <w:pPr>
              <w:pStyle w:val="BodyText2"/>
              <w:rPr>
                <w:rFonts w:ascii="Arial Narrow" w:hAnsi="Arial Narrow"/>
                <w:b/>
                <w:sz w:val="28"/>
                <w:szCs w:val="28"/>
              </w:rPr>
            </w:pPr>
          </w:p>
        </w:tc>
        <w:tc>
          <w:tcPr>
            <w:tcW w:w="422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D40901" w:rsidRDefault="00496501" w:rsidP="005E2CB0">
            <w:pPr>
              <w:tabs>
                <w:tab w:val="left" w:pos="3060"/>
              </w:tabs>
              <w:rPr>
                <w:rFonts w:ascii="Arial Narrow" w:hAnsi="Arial Narrow" w:cs="Arial"/>
                <w:b/>
                <w:sz w:val="28"/>
                <w:szCs w:val="28"/>
              </w:rPr>
            </w:pPr>
            <w:r w:rsidRPr="00496501">
              <w:rPr>
                <w:rFonts w:asciiTheme="minorHAnsi" w:hAnsiTheme="minorHAnsi" w:cs="Arial"/>
                <w:color w:val="222222"/>
                <w:sz w:val="20"/>
                <w:szCs w:val="23"/>
                <w:u w:val="single"/>
              </w:rPr>
              <w:t>Skip Count:</w:t>
            </w:r>
            <w:r w:rsidRPr="00496501">
              <w:rPr>
                <w:rFonts w:asciiTheme="minorHAnsi" w:hAnsiTheme="minorHAnsi" w:cs="Arial"/>
                <w:color w:val="222222"/>
                <w:sz w:val="20"/>
                <w:szCs w:val="23"/>
              </w:rPr>
              <w:t xml:space="preserve"> Ask children to skip count by 2’s, 5’s and 10’s referring to a 100s and 1000s number chart. To make it more challenging </w:t>
            </w:r>
            <w:proofErr w:type="gramStart"/>
            <w:r w:rsidRPr="00496501">
              <w:rPr>
                <w:rFonts w:asciiTheme="minorHAnsi" w:hAnsiTheme="minorHAnsi" w:cs="Arial"/>
                <w:color w:val="222222"/>
                <w:sz w:val="20"/>
                <w:szCs w:val="23"/>
              </w:rPr>
              <w:t>ask</w:t>
            </w:r>
            <w:proofErr w:type="gramEnd"/>
            <w:r w:rsidRPr="00496501">
              <w:rPr>
                <w:rFonts w:asciiTheme="minorHAnsi" w:hAnsiTheme="minorHAnsi" w:cs="Arial"/>
                <w:color w:val="222222"/>
                <w:sz w:val="20"/>
                <w:szCs w:val="23"/>
              </w:rPr>
              <w:t xml:space="preserve"> children to skip count backwards</w:t>
            </w:r>
            <w:r>
              <w:rPr>
                <w:rFonts w:ascii="Verdana" w:hAnsi="Verdana" w:cs="Arial"/>
                <w:color w:val="222222"/>
                <w:sz w:val="23"/>
                <w:szCs w:val="23"/>
              </w:rPr>
              <w:t>.</w:t>
            </w:r>
          </w:p>
        </w:tc>
        <w:tc>
          <w:tcPr>
            <w:tcW w:w="3843"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B1576E" w:rsidRPr="00B1576E" w:rsidRDefault="00B1576E" w:rsidP="00B1576E">
            <w:pPr>
              <w:rPr>
                <w:rFonts w:asciiTheme="minorHAnsi" w:hAnsiTheme="minorHAnsi"/>
              </w:rPr>
            </w:pPr>
            <w:r w:rsidRPr="00B1576E">
              <w:rPr>
                <w:rFonts w:asciiTheme="minorHAnsi" w:hAnsiTheme="minorHAnsi"/>
              </w:rPr>
              <w:t xml:space="preserve">Compare lengths from the same starting point e.g., students choose two streamers of different lengths and paste them onto a sheet of paper. </w:t>
            </w:r>
          </w:p>
          <w:p w:rsidR="00B1576E" w:rsidRPr="00B1576E" w:rsidRDefault="00B1576E" w:rsidP="00B1576E">
            <w:pPr>
              <w:rPr>
                <w:rFonts w:asciiTheme="minorHAnsi" w:hAnsiTheme="minorHAnsi"/>
              </w:rPr>
            </w:pPr>
            <w:r w:rsidRPr="00B1576E">
              <w:rPr>
                <w:rFonts w:asciiTheme="minorHAnsi" w:hAnsiTheme="minorHAnsi"/>
              </w:rPr>
              <w:t xml:space="preserve">Look for and talk about objects that are longer, shorter, taller, </w:t>
            </w:r>
            <w:proofErr w:type="gramStart"/>
            <w:r w:rsidRPr="00B1576E">
              <w:rPr>
                <w:rFonts w:asciiTheme="minorHAnsi" w:hAnsiTheme="minorHAnsi"/>
              </w:rPr>
              <w:t>wider</w:t>
            </w:r>
            <w:proofErr w:type="gramEnd"/>
            <w:r w:rsidRPr="00B1576E">
              <w:rPr>
                <w:rFonts w:asciiTheme="minorHAnsi" w:hAnsiTheme="minorHAnsi"/>
              </w:rPr>
              <w:t>, near and far in the classroom and outside.</w:t>
            </w:r>
          </w:p>
          <w:p w:rsidR="00B1576E" w:rsidRDefault="00B1576E" w:rsidP="00B1576E">
            <w:pPr>
              <w:rPr>
                <w:rFonts w:ascii="Arial Narrow" w:hAnsi="Arial Narrow" w:cs="Arial"/>
                <w:b/>
                <w:sz w:val="28"/>
                <w:szCs w:val="28"/>
              </w:rPr>
            </w:pPr>
            <w:r>
              <w:rPr>
                <w:rFonts w:asciiTheme="minorHAnsi" w:hAnsiTheme="minorHAnsi"/>
              </w:rPr>
              <w:t>Estimate which is longer, a shoe or a pen etc. Check by laying side-by-side and end-to-end.</w:t>
            </w:r>
          </w:p>
        </w:tc>
      </w:tr>
      <w:tr w:rsidR="003E4533" w:rsidTr="00B1576E">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0B167F" w:rsidRPr="000B167F" w:rsidRDefault="000B167F" w:rsidP="000B167F">
            <w:pPr>
              <w:rPr>
                <w:rFonts w:asciiTheme="minorHAnsi" w:hAnsiTheme="minorHAnsi"/>
              </w:rPr>
            </w:pPr>
            <w:r w:rsidRPr="000B167F">
              <w:rPr>
                <w:rFonts w:asciiTheme="minorHAnsi" w:hAnsiTheme="minorHAnsi"/>
                <w:b/>
              </w:rPr>
              <w:t>Frog Jump</w:t>
            </w:r>
            <w:r w:rsidRPr="000B167F">
              <w:rPr>
                <w:rFonts w:asciiTheme="minorHAnsi" w:hAnsiTheme="minorHAnsi"/>
              </w:rPr>
              <w:t xml:space="preserve">: Set of number cards are placed face down in order. Teacher turns over cards e.g. 3, 6 and 9 and places the frog counter on number 9. Teacher explains that Freddie the Frog has jumped on some of the cards to make a number pattern. Ask questions; what numbers can you see? How many numbers is Freddie jumping over each time? What number will Freddie jump on next? How do you know? Etc. </w:t>
            </w:r>
          </w:p>
          <w:p w:rsidR="000B167F" w:rsidRDefault="000B167F" w:rsidP="000B167F">
            <w:pPr>
              <w:rPr>
                <w:rFonts w:asciiTheme="minorHAnsi" w:hAnsiTheme="minorHAnsi"/>
              </w:rPr>
            </w:pPr>
          </w:p>
          <w:p w:rsidR="000B167F" w:rsidRPr="000B167F" w:rsidRDefault="000B167F" w:rsidP="000B167F">
            <w:pPr>
              <w:rPr>
                <w:rFonts w:asciiTheme="minorHAnsi" w:hAnsiTheme="minorHAnsi"/>
              </w:rPr>
            </w:pPr>
            <w:r w:rsidRPr="000B167F">
              <w:rPr>
                <w:rFonts w:asciiTheme="minorHAnsi" w:hAnsiTheme="minorHAnsi"/>
              </w:rPr>
              <w:t xml:space="preserve">Repeat for other numbers; place numbers in descending order; remove the first few number cards to create a pattern that begins from a number other than </w:t>
            </w:r>
          </w:p>
          <w:p w:rsidR="000B167F" w:rsidRPr="000B167F" w:rsidRDefault="000B167F" w:rsidP="000B167F">
            <w:pPr>
              <w:rPr>
                <w:rFonts w:asciiTheme="minorHAnsi" w:hAnsiTheme="minorHAnsi"/>
                <w:color w:val="FF0000"/>
              </w:rPr>
            </w:pPr>
            <w:r w:rsidRPr="000B167F">
              <w:rPr>
                <w:rFonts w:asciiTheme="minorHAnsi" w:hAnsiTheme="minorHAnsi"/>
                <w:color w:val="FF0000"/>
              </w:rPr>
              <w:t>Using the concepts from Frog Jump – do the same activity but rather than cards, use a number line.</w:t>
            </w:r>
          </w:p>
          <w:p w:rsidR="003E4533" w:rsidRDefault="000B167F" w:rsidP="00832BCC">
            <w:pPr>
              <w:rPr>
                <w:rFonts w:asciiTheme="minorHAnsi" w:hAnsiTheme="minorHAnsi"/>
                <w:color w:val="FF0000"/>
              </w:rPr>
            </w:pPr>
            <w:r w:rsidRPr="000B167F">
              <w:rPr>
                <w:rFonts w:asciiTheme="minorHAnsi" w:hAnsiTheme="minorHAnsi"/>
                <w:color w:val="FF0000"/>
              </w:rPr>
              <w:t>Using the concepts from Frog Jump – do the same activity but rather than cards, use a hundred chart. (work samples)</w:t>
            </w:r>
          </w:p>
          <w:p w:rsidR="00832BCC" w:rsidRDefault="00832BCC" w:rsidP="00832BCC">
            <w:pPr>
              <w:rPr>
                <w:rFonts w:ascii="Arial Narrow" w:hAnsi="Arial Narrow" w:cs="Arial"/>
                <w:b/>
                <w:sz w:val="28"/>
                <w:szCs w:val="28"/>
              </w:rPr>
            </w:pPr>
          </w:p>
        </w:tc>
        <w:tc>
          <w:tcPr>
            <w:tcW w:w="396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0B167F" w:rsidRPr="000B167F" w:rsidRDefault="000B167F" w:rsidP="000B167F">
            <w:pPr>
              <w:rPr>
                <w:rFonts w:asciiTheme="minorHAnsi" w:hAnsiTheme="minorHAnsi"/>
              </w:rPr>
            </w:pPr>
            <w:r w:rsidRPr="000B167F">
              <w:rPr>
                <w:rFonts w:asciiTheme="minorHAnsi" w:hAnsiTheme="minorHAnsi"/>
              </w:rPr>
              <w:t xml:space="preserve">Using the hundred chart and various colours, students are to apply skills for multiples of 4’s, 6’s, 7’s, 8’s and 9’s. Use various colours to assist with counting forwards and backwards by multiples. </w:t>
            </w:r>
          </w:p>
          <w:p w:rsidR="000B167F" w:rsidRDefault="000B167F" w:rsidP="000B167F">
            <w:pPr>
              <w:pStyle w:val="BodyText2"/>
              <w:tabs>
                <w:tab w:val="left" w:pos="3060"/>
              </w:tabs>
              <w:rPr>
                <w:rFonts w:asciiTheme="minorHAnsi" w:hAnsiTheme="minorHAnsi"/>
                <w:sz w:val="24"/>
                <w:szCs w:val="24"/>
              </w:rPr>
            </w:pPr>
          </w:p>
          <w:p w:rsidR="00D40901" w:rsidRDefault="000B167F" w:rsidP="000B167F">
            <w:pPr>
              <w:pStyle w:val="BodyText2"/>
              <w:tabs>
                <w:tab w:val="left" w:pos="3060"/>
              </w:tabs>
              <w:rPr>
                <w:rFonts w:ascii="Arial Narrow" w:hAnsi="Arial Narrow"/>
                <w:b/>
                <w:sz w:val="28"/>
                <w:szCs w:val="28"/>
              </w:rPr>
            </w:pPr>
            <w:r>
              <w:rPr>
                <w:rFonts w:asciiTheme="minorHAnsi" w:hAnsiTheme="minorHAnsi"/>
                <w:sz w:val="24"/>
                <w:szCs w:val="24"/>
              </w:rPr>
              <w:t xml:space="preserve">Investigation: </w:t>
            </w:r>
            <w:r>
              <w:rPr>
                <w:rFonts w:asciiTheme="minorHAnsi" w:hAnsiTheme="minorHAnsi"/>
                <w:color w:val="FF0000"/>
                <w:sz w:val="24"/>
                <w:szCs w:val="24"/>
              </w:rPr>
              <w:t>Using a blank hundreds chart, have students identify patterns of 4, 6,7,8,9 using different starting numbers. (Provide the starting numbers to assist with marking and accuracy)</w:t>
            </w:r>
          </w:p>
        </w:tc>
        <w:tc>
          <w:tcPr>
            <w:tcW w:w="422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832BCC" w:rsidRPr="00832BCC" w:rsidRDefault="00832BCC" w:rsidP="00832BCC">
            <w:pPr>
              <w:rPr>
                <w:rFonts w:asciiTheme="minorHAnsi" w:hAnsiTheme="minorHAnsi"/>
                <w:b/>
                <w:sz w:val="22"/>
                <w:szCs w:val="22"/>
              </w:rPr>
            </w:pPr>
            <w:r w:rsidRPr="00832BCC">
              <w:rPr>
                <w:rFonts w:asciiTheme="minorHAnsi" w:hAnsiTheme="minorHAnsi"/>
                <w:b/>
                <w:sz w:val="22"/>
                <w:szCs w:val="22"/>
              </w:rPr>
              <w:t>Number patterns that increase</w:t>
            </w:r>
          </w:p>
          <w:p w:rsidR="00832BCC" w:rsidRDefault="00832BCC" w:rsidP="00832BCC">
            <w:pPr>
              <w:rPr>
                <w:rFonts w:asciiTheme="minorHAnsi" w:hAnsiTheme="minorHAnsi"/>
                <w:sz w:val="22"/>
                <w:szCs w:val="22"/>
              </w:rPr>
            </w:pPr>
            <w:r>
              <w:rPr>
                <w:rFonts w:asciiTheme="minorHAnsi" w:hAnsiTheme="minorHAnsi"/>
                <w:sz w:val="22"/>
                <w:szCs w:val="22"/>
              </w:rPr>
              <w:t>Display the number line. Students clip the pegs onto every second number on the number line. Students are to say the number that has the peg on it.</w:t>
            </w:r>
          </w:p>
          <w:p w:rsidR="00832BCC" w:rsidRDefault="00832BCC" w:rsidP="00832BCC">
            <w:pPr>
              <w:rPr>
                <w:rFonts w:asciiTheme="minorHAnsi" w:hAnsiTheme="minorHAnsi"/>
                <w:sz w:val="22"/>
                <w:szCs w:val="22"/>
              </w:rPr>
            </w:pPr>
            <w:r>
              <w:rPr>
                <w:rFonts w:asciiTheme="minorHAnsi" w:hAnsiTheme="minorHAnsi"/>
                <w:sz w:val="22"/>
                <w:szCs w:val="22"/>
              </w:rPr>
              <w:t>Repeat for other number sequences.</w:t>
            </w:r>
          </w:p>
          <w:p w:rsidR="003E4533" w:rsidRDefault="00832BCC" w:rsidP="00832BCC">
            <w:pPr>
              <w:pStyle w:val="BodyText2"/>
              <w:tabs>
                <w:tab w:val="left" w:pos="3060"/>
              </w:tabs>
              <w:rPr>
                <w:rFonts w:asciiTheme="minorHAnsi" w:hAnsiTheme="minorHAnsi"/>
                <w:szCs w:val="22"/>
              </w:rPr>
            </w:pPr>
            <w:r>
              <w:rPr>
                <w:rFonts w:asciiTheme="minorHAnsi" w:hAnsiTheme="minorHAnsi"/>
                <w:szCs w:val="22"/>
              </w:rPr>
              <w:t>Do this for both increasing and decreasing numbers.</w:t>
            </w:r>
          </w:p>
          <w:p w:rsidR="00832BCC" w:rsidRDefault="00832BCC" w:rsidP="00832BCC">
            <w:pPr>
              <w:pStyle w:val="BodyText2"/>
              <w:tabs>
                <w:tab w:val="left" w:pos="3060"/>
              </w:tabs>
              <w:rPr>
                <w:rFonts w:ascii="Arial Narrow" w:hAnsi="Arial Narrow"/>
                <w:b/>
                <w:sz w:val="28"/>
                <w:szCs w:val="28"/>
              </w:rPr>
            </w:pPr>
          </w:p>
          <w:p w:rsidR="000B167F" w:rsidRPr="000B167F" w:rsidRDefault="000B167F" w:rsidP="000B167F">
            <w:pPr>
              <w:rPr>
                <w:rFonts w:asciiTheme="minorHAnsi" w:hAnsiTheme="minorHAnsi"/>
                <w:sz w:val="22"/>
                <w:szCs w:val="22"/>
              </w:rPr>
            </w:pPr>
            <w:r w:rsidRPr="000B167F">
              <w:rPr>
                <w:rFonts w:asciiTheme="minorHAnsi" w:hAnsiTheme="minorHAnsi"/>
                <w:sz w:val="22"/>
                <w:szCs w:val="22"/>
              </w:rPr>
              <w:t xml:space="preserve">Record the sequence 3, 6, 9, 12, 15 on the board and ask the students to work in pairs to continue the sequence and describe it.  Repeat the activity for the following sequences: </w:t>
            </w:r>
          </w:p>
          <w:p w:rsidR="000B167F" w:rsidRDefault="000B167F" w:rsidP="000B167F">
            <w:pPr>
              <w:rPr>
                <w:rFonts w:asciiTheme="minorHAnsi" w:hAnsiTheme="minorHAnsi"/>
                <w:sz w:val="22"/>
                <w:szCs w:val="22"/>
              </w:rPr>
            </w:pPr>
            <w:r>
              <w:rPr>
                <w:rFonts w:asciiTheme="minorHAnsi" w:hAnsiTheme="minorHAnsi"/>
                <w:sz w:val="22"/>
                <w:szCs w:val="22"/>
              </w:rPr>
              <w:t>30, 27, 24, 21, 18</w:t>
            </w:r>
            <w:proofErr w:type="gramStart"/>
            <w:r>
              <w:rPr>
                <w:rFonts w:asciiTheme="minorHAnsi" w:hAnsiTheme="minorHAnsi"/>
                <w:sz w:val="22"/>
                <w:szCs w:val="22"/>
              </w:rPr>
              <w:t>, ........</w:t>
            </w:r>
            <w:proofErr w:type="gramEnd"/>
            <w:r>
              <w:rPr>
                <w:rFonts w:asciiTheme="minorHAnsi" w:hAnsiTheme="minorHAnsi"/>
                <w:sz w:val="22"/>
                <w:szCs w:val="22"/>
              </w:rPr>
              <w:t xml:space="preserve">        1, 3, 6, 10, </w:t>
            </w:r>
            <w:proofErr w:type="gramStart"/>
            <w:r>
              <w:rPr>
                <w:rFonts w:asciiTheme="minorHAnsi" w:hAnsiTheme="minorHAnsi"/>
                <w:sz w:val="22"/>
                <w:szCs w:val="22"/>
              </w:rPr>
              <w:t>15, ..................</w:t>
            </w:r>
            <w:proofErr w:type="gramEnd"/>
            <w:r>
              <w:rPr>
                <w:rFonts w:asciiTheme="minorHAnsi" w:hAnsiTheme="minorHAnsi"/>
                <w:sz w:val="22"/>
                <w:szCs w:val="22"/>
              </w:rPr>
              <w:t xml:space="preserve">           1, 4, 7, 10, 13, .............</w:t>
            </w:r>
          </w:p>
          <w:p w:rsidR="000B167F" w:rsidRDefault="000B167F" w:rsidP="000B167F">
            <w:pPr>
              <w:rPr>
                <w:rFonts w:asciiTheme="minorHAnsi" w:hAnsiTheme="minorHAnsi"/>
                <w:sz w:val="22"/>
                <w:szCs w:val="22"/>
              </w:rPr>
            </w:pPr>
            <w:r>
              <w:rPr>
                <w:rFonts w:asciiTheme="minorHAnsi" w:hAnsiTheme="minorHAnsi"/>
                <w:sz w:val="22"/>
                <w:szCs w:val="22"/>
              </w:rPr>
              <w:t>1, 2, 4, 8, 16</w:t>
            </w:r>
            <w:proofErr w:type="gramStart"/>
            <w:r>
              <w:rPr>
                <w:rFonts w:asciiTheme="minorHAnsi" w:hAnsiTheme="minorHAnsi"/>
                <w:sz w:val="22"/>
                <w:szCs w:val="22"/>
              </w:rPr>
              <w:t>, ..............</w:t>
            </w:r>
            <w:proofErr w:type="gramEnd"/>
            <w:r>
              <w:rPr>
                <w:rFonts w:asciiTheme="minorHAnsi" w:hAnsiTheme="minorHAnsi"/>
                <w:sz w:val="22"/>
                <w:szCs w:val="22"/>
              </w:rPr>
              <w:t xml:space="preserve">           1, 3, 7, 13, 21</w:t>
            </w:r>
            <w:proofErr w:type="gramStart"/>
            <w:r>
              <w:rPr>
                <w:rFonts w:asciiTheme="minorHAnsi" w:hAnsiTheme="minorHAnsi"/>
                <w:sz w:val="22"/>
                <w:szCs w:val="22"/>
              </w:rPr>
              <w:t>, ...............</w:t>
            </w:r>
            <w:proofErr w:type="gramEnd"/>
          </w:p>
          <w:p w:rsidR="000B167F" w:rsidRPr="000B167F" w:rsidRDefault="000B167F" w:rsidP="000B167F">
            <w:pPr>
              <w:rPr>
                <w:rFonts w:asciiTheme="minorHAnsi" w:hAnsiTheme="minorHAnsi"/>
                <w:sz w:val="22"/>
                <w:szCs w:val="22"/>
              </w:rPr>
            </w:pPr>
            <w:r w:rsidRPr="000B167F">
              <w:rPr>
                <w:rFonts w:asciiTheme="minorHAnsi" w:hAnsiTheme="minorHAnsi"/>
                <w:sz w:val="22"/>
                <w:szCs w:val="22"/>
              </w:rPr>
              <w:t>Have the students set similar tasks for their peers.</w:t>
            </w:r>
          </w:p>
          <w:p w:rsidR="000B167F" w:rsidRDefault="000B167F" w:rsidP="000B167F">
            <w:pPr>
              <w:rPr>
                <w:rFonts w:asciiTheme="minorHAnsi" w:hAnsiTheme="minorHAnsi"/>
                <w:color w:val="FF0000"/>
                <w:sz w:val="22"/>
                <w:szCs w:val="22"/>
              </w:rPr>
            </w:pPr>
          </w:p>
          <w:p w:rsidR="000B167F" w:rsidRPr="000B167F" w:rsidRDefault="000B167F" w:rsidP="000B167F">
            <w:pPr>
              <w:rPr>
                <w:rFonts w:asciiTheme="minorHAnsi" w:hAnsiTheme="minorHAnsi"/>
                <w:color w:val="FF0000"/>
                <w:sz w:val="22"/>
                <w:szCs w:val="22"/>
              </w:rPr>
            </w:pPr>
            <w:r w:rsidRPr="000B167F">
              <w:rPr>
                <w:rFonts w:asciiTheme="minorHAnsi" w:hAnsiTheme="minorHAnsi"/>
                <w:color w:val="FF0000"/>
                <w:sz w:val="22"/>
                <w:szCs w:val="22"/>
              </w:rPr>
              <w:t xml:space="preserve">Skip counting to 24 – Ask students how many ways can they skip count to 24. Have them represent this on a number line, a hundred </w:t>
            </w:r>
            <w:proofErr w:type="gramStart"/>
            <w:r w:rsidRPr="000B167F">
              <w:rPr>
                <w:rFonts w:asciiTheme="minorHAnsi" w:hAnsiTheme="minorHAnsi"/>
                <w:color w:val="FF0000"/>
                <w:sz w:val="22"/>
                <w:szCs w:val="22"/>
              </w:rPr>
              <w:t>chart</w:t>
            </w:r>
            <w:proofErr w:type="gramEnd"/>
            <w:r w:rsidRPr="000B167F">
              <w:rPr>
                <w:rFonts w:asciiTheme="minorHAnsi" w:hAnsiTheme="minorHAnsi"/>
                <w:color w:val="FF0000"/>
                <w:sz w:val="22"/>
                <w:szCs w:val="22"/>
              </w:rPr>
              <w:t>, through pictures and numbers.</w:t>
            </w:r>
          </w:p>
          <w:p w:rsidR="000B167F" w:rsidRDefault="000B167F" w:rsidP="000B167F">
            <w:pPr>
              <w:rPr>
                <w:rFonts w:asciiTheme="minorHAnsi" w:hAnsiTheme="minorHAnsi"/>
                <w:color w:val="FF0000"/>
                <w:sz w:val="22"/>
                <w:szCs w:val="22"/>
              </w:rPr>
            </w:pPr>
          </w:p>
          <w:p w:rsidR="000B167F" w:rsidRDefault="000B167F" w:rsidP="005E2CB0">
            <w:pPr>
              <w:pStyle w:val="BodyText2"/>
              <w:tabs>
                <w:tab w:val="left" w:pos="3060"/>
              </w:tabs>
              <w:rPr>
                <w:rFonts w:ascii="Arial Narrow" w:hAnsi="Arial Narrow"/>
                <w:b/>
                <w:sz w:val="28"/>
                <w:szCs w:val="28"/>
              </w:rPr>
            </w:pPr>
          </w:p>
        </w:tc>
        <w:tc>
          <w:tcPr>
            <w:tcW w:w="3843"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B1576E" w:rsidRPr="00B1576E" w:rsidRDefault="00B1576E" w:rsidP="00B1576E">
            <w:pPr>
              <w:rPr>
                <w:rFonts w:asciiTheme="minorHAnsi" w:hAnsiTheme="minorHAnsi"/>
                <w:b/>
              </w:rPr>
            </w:pPr>
            <w:r w:rsidRPr="00B1576E">
              <w:rPr>
                <w:rFonts w:asciiTheme="minorHAnsi" w:hAnsiTheme="minorHAnsi"/>
                <w:b/>
              </w:rPr>
              <w:t xml:space="preserve">How Big is Your Foot </w:t>
            </w:r>
            <w:r w:rsidRPr="00B1576E">
              <w:rPr>
                <w:rFonts w:asciiTheme="minorHAnsi" w:hAnsiTheme="minorHAnsi"/>
              </w:rPr>
              <w:t>– Students draw an outline of their shoe and mark the length to be measured by using markers such as a green dot to start and red dot to stop. Students select an informal unit to measure the length of their shoe print. Students repeat the process using a different informal unit and discuss why different results were obtained. Teacher demonstrates how to record results.</w:t>
            </w:r>
          </w:p>
          <w:p w:rsidR="00B1576E" w:rsidRDefault="00B1576E" w:rsidP="00B1576E">
            <w:pPr>
              <w:rPr>
                <w:rFonts w:asciiTheme="minorHAnsi" w:hAnsiTheme="minorHAnsi"/>
                <w:b/>
              </w:rPr>
            </w:pPr>
          </w:p>
          <w:p w:rsidR="00B1576E" w:rsidRPr="00B1576E" w:rsidRDefault="00B1576E" w:rsidP="00B1576E">
            <w:pPr>
              <w:rPr>
                <w:rFonts w:asciiTheme="minorHAnsi" w:hAnsiTheme="minorHAnsi"/>
                <w:b/>
              </w:rPr>
            </w:pPr>
            <w:r w:rsidRPr="00B1576E">
              <w:rPr>
                <w:rFonts w:asciiTheme="minorHAnsi" w:hAnsiTheme="minorHAnsi"/>
                <w:b/>
              </w:rPr>
              <w:t xml:space="preserve">Measuring Cartoon </w:t>
            </w:r>
            <w:proofErr w:type="gramStart"/>
            <w:r w:rsidRPr="00B1576E">
              <w:rPr>
                <w:rFonts w:asciiTheme="minorHAnsi" w:hAnsiTheme="minorHAnsi"/>
                <w:b/>
              </w:rPr>
              <w:t>Characters</w:t>
            </w:r>
            <w:r w:rsidRPr="00B1576E">
              <w:rPr>
                <w:rFonts w:asciiTheme="minorHAnsi" w:hAnsiTheme="minorHAnsi"/>
              </w:rPr>
              <w:t xml:space="preserve">  </w:t>
            </w:r>
            <w:r w:rsidRPr="00B1576E">
              <w:rPr>
                <w:rFonts w:asciiTheme="minorHAnsi" w:hAnsiTheme="minorHAnsi"/>
                <w:b/>
              </w:rPr>
              <w:t>-</w:t>
            </w:r>
            <w:proofErr w:type="gramEnd"/>
            <w:r w:rsidRPr="00B1576E">
              <w:rPr>
                <w:rFonts w:asciiTheme="minorHAnsi" w:hAnsiTheme="minorHAnsi"/>
                <w:b/>
              </w:rPr>
              <w:t xml:space="preserve"> </w:t>
            </w:r>
            <w:r w:rsidRPr="00B1576E">
              <w:rPr>
                <w:rFonts w:asciiTheme="minorHAnsi" w:hAnsiTheme="minorHAnsi"/>
              </w:rPr>
              <w:t>In pairs, students are given large pictures of cartoon characters. They select and measure the length of different parts of the cartoon character e.g., the length of the leg. Students identify and mark the starting point of each length with a green dot and the finishing point with a red dot. Students select informal units such as toothpicks, pop sticks, and paper clips to measure, find a total by counting, and record their work. Students then choose a different informal unit to measure the same length and compare the result to that obtained using their first unit.</w:t>
            </w:r>
          </w:p>
          <w:p w:rsidR="003E4533" w:rsidRDefault="003E4533" w:rsidP="00BD028B">
            <w:pPr>
              <w:rPr>
                <w:rFonts w:ascii="Arial Narrow" w:hAnsi="Arial Narrow" w:cs="Arial"/>
                <w:b/>
                <w:sz w:val="28"/>
                <w:szCs w:val="28"/>
              </w:rPr>
            </w:pPr>
          </w:p>
        </w:tc>
      </w:tr>
      <w:tr w:rsidR="003E4533" w:rsidTr="00B1576E">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496501" w:rsidRPr="00496501" w:rsidRDefault="00496501" w:rsidP="006402CF">
            <w:pPr>
              <w:pStyle w:val="BodyText2"/>
              <w:rPr>
                <w:rFonts w:ascii="Arial Narrow" w:hAnsi="Arial Narrow"/>
                <w:sz w:val="28"/>
                <w:szCs w:val="28"/>
              </w:rPr>
            </w:pPr>
            <w:proofErr w:type="spellStart"/>
            <w:r w:rsidRPr="00496501">
              <w:rPr>
                <w:rFonts w:ascii="Arial Narrow" w:hAnsi="Arial Narrow"/>
                <w:sz w:val="28"/>
                <w:szCs w:val="28"/>
              </w:rPr>
              <w:t>Topmarks</w:t>
            </w:r>
            <w:proofErr w:type="spellEnd"/>
            <w:r w:rsidRPr="00496501">
              <w:rPr>
                <w:rFonts w:ascii="Arial Narrow" w:hAnsi="Arial Narrow"/>
                <w:sz w:val="28"/>
                <w:szCs w:val="28"/>
              </w:rPr>
              <w:t xml:space="preserve"> IWB - </w:t>
            </w:r>
          </w:p>
          <w:p w:rsidR="003E4533" w:rsidRPr="00496501" w:rsidRDefault="00496501" w:rsidP="006402CF">
            <w:pPr>
              <w:pStyle w:val="BodyText2"/>
              <w:rPr>
                <w:rFonts w:ascii="Arial Narrow" w:hAnsi="Arial Narrow"/>
                <w:sz w:val="28"/>
                <w:szCs w:val="28"/>
              </w:rPr>
            </w:pPr>
            <w:r w:rsidRPr="00496501">
              <w:rPr>
                <w:rFonts w:ascii="Arial Narrow" w:hAnsi="Arial Narrow"/>
                <w:sz w:val="28"/>
                <w:szCs w:val="28"/>
              </w:rPr>
              <w:t>Snowflake Sequences</w:t>
            </w:r>
          </w:p>
          <w:p w:rsidR="00496501" w:rsidRPr="00A95690" w:rsidRDefault="00496501" w:rsidP="006402CF">
            <w:pPr>
              <w:pStyle w:val="BodyText2"/>
              <w:rPr>
                <w:rFonts w:ascii="Arial Narrow" w:hAnsi="Arial Narrow"/>
                <w:b/>
                <w:sz w:val="28"/>
                <w:szCs w:val="28"/>
              </w:rPr>
            </w:pPr>
          </w:p>
        </w:tc>
        <w:tc>
          <w:tcPr>
            <w:tcW w:w="396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0B167F" w:rsidRPr="000B167F" w:rsidRDefault="000B167F" w:rsidP="00A95690">
            <w:pPr>
              <w:rPr>
                <w:rFonts w:ascii="Arial Narrow" w:hAnsi="Arial Narrow" w:cs="Arial"/>
                <w:szCs w:val="28"/>
                <w:u w:val="single"/>
              </w:rPr>
            </w:pPr>
            <w:hyperlink r:id="rId17" w:history="1">
              <w:r w:rsidRPr="000B167F">
                <w:rPr>
                  <w:rStyle w:val="Hyperlink"/>
                  <w:rFonts w:ascii="Arial Narrow" w:hAnsi="Arial Narrow" w:cs="Arial"/>
                  <w:color w:val="auto"/>
                  <w:szCs w:val="28"/>
                </w:rPr>
                <w:t>http://www.cheekymonkey</w:t>
              </w:r>
            </w:hyperlink>
          </w:p>
          <w:p w:rsidR="000B167F" w:rsidRPr="000B167F" w:rsidRDefault="000B167F" w:rsidP="00A95690">
            <w:pPr>
              <w:rPr>
                <w:rFonts w:ascii="Arial Narrow" w:hAnsi="Arial Narrow" w:cs="Arial"/>
                <w:szCs w:val="28"/>
                <w:u w:val="single"/>
              </w:rPr>
            </w:pPr>
            <w:r w:rsidRPr="000B167F">
              <w:rPr>
                <w:rFonts w:ascii="Arial Narrow" w:hAnsi="Arial Narrow" w:cs="Arial"/>
                <w:szCs w:val="28"/>
                <w:u w:val="single"/>
              </w:rPr>
              <w:t>resources.co.uk/Sequence</w:t>
            </w:r>
          </w:p>
          <w:p w:rsidR="000B167F" w:rsidRPr="000B167F" w:rsidRDefault="000B167F" w:rsidP="00A95690">
            <w:pPr>
              <w:rPr>
                <w:rFonts w:ascii="Arial Narrow" w:hAnsi="Arial Narrow" w:cs="Arial"/>
                <w:sz w:val="28"/>
                <w:szCs w:val="28"/>
              </w:rPr>
            </w:pPr>
            <w:r w:rsidRPr="000B167F">
              <w:rPr>
                <w:rFonts w:ascii="Arial Narrow" w:hAnsi="Arial Narrow" w:cs="Arial"/>
                <w:szCs w:val="28"/>
                <w:u w:val="single"/>
              </w:rPr>
              <w:t>new/SEQUENCE.htm</w:t>
            </w:r>
          </w:p>
        </w:tc>
        <w:tc>
          <w:tcPr>
            <w:tcW w:w="422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832BCC" w:rsidRPr="00832BCC" w:rsidRDefault="00832BCC" w:rsidP="00A95690">
            <w:pPr>
              <w:rPr>
                <w:rFonts w:asciiTheme="minorHAnsi" w:hAnsiTheme="minorHAnsi"/>
                <w:u w:val="single"/>
              </w:rPr>
            </w:pPr>
            <w:hyperlink r:id="rId18" w:history="1">
              <w:r w:rsidRPr="00832BCC">
                <w:rPr>
                  <w:rStyle w:val="Hyperlink"/>
                  <w:rFonts w:asciiTheme="minorHAnsi" w:hAnsiTheme="minorHAnsi"/>
                  <w:color w:val="auto"/>
                </w:rPr>
                <w:t>www.harcourtschool.com</w:t>
              </w:r>
              <w:r w:rsidRPr="00832BCC">
                <w:rPr>
                  <w:rStyle w:val="Hyperlink"/>
                  <w:rFonts w:asciiTheme="minorHAnsi" w:hAnsiTheme="minorHAnsi"/>
                  <w:color w:val="auto"/>
                </w:rPr>
                <w:t>/activity/paul_pattern</w:t>
              </w:r>
            </w:hyperlink>
            <w:r w:rsidRPr="00832BCC">
              <w:rPr>
                <w:rFonts w:asciiTheme="minorHAnsi" w:hAnsiTheme="minorHAnsi"/>
                <w:u w:val="single"/>
              </w:rPr>
              <w:t xml:space="preserve">; </w:t>
            </w:r>
            <w:hyperlink r:id="rId19" w:history="1">
              <w:r w:rsidRPr="00832BCC">
                <w:rPr>
                  <w:rStyle w:val="Hyperlink"/>
                  <w:rFonts w:asciiTheme="minorHAnsi" w:hAnsiTheme="minorHAnsi"/>
                  <w:color w:val="auto"/>
                </w:rPr>
                <w:t>www.wnet.org.uk/resources/gordan/counting</w:t>
              </w:r>
            </w:hyperlink>
            <w:r w:rsidRPr="00832BCC">
              <w:rPr>
                <w:rFonts w:asciiTheme="minorHAnsi" w:hAnsiTheme="minorHAnsi"/>
                <w:u w:val="single"/>
              </w:rPr>
              <w:t>;</w:t>
            </w:r>
          </w:p>
          <w:p w:rsidR="00832BCC" w:rsidRDefault="00832BCC" w:rsidP="00A95690">
            <w:pPr>
              <w:rPr>
                <w:rFonts w:asciiTheme="minorHAnsi" w:hAnsiTheme="minorHAnsi"/>
              </w:rPr>
            </w:pPr>
          </w:p>
          <w:p w:rsidR="00832BCC" w:rsidRPr="00A95690" w:rsidRDefault="00832BCC" w:rsidP="00A95690">
            <w:pPr>
              <w:rPr>
                <w:rFonts w:ascii="Arial Narrow" w:hAnsi="Arial Narrow" w:cs="Arial"/>
                <w:b/>
                <w:sz w:val="28"/>
                <w:szCs w:val="28"/>
              </w:rPr>
            </w:pPr>
          </w:p>
        </w:tc>
        <w:tc>
          <w:tcPr>
            <w:tcW w:w="3843"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B1576E" w:rsidRDefault="00B1576E" w:rsidP="00B1576E">
            <w:pPr>
              <w:contextualSpacing/>
              <w:rPr>
                <w:rFonts w:ascii="Calibri" w:hAnsi="Calibri"/>
                <w:sz w:val="20"/>
                <w:szCs w:val="20"/>
              </w:rPr>
            </w:pPr>
            <w:r>
              <w:rPr>
                <w:rFonts w:ascii="Calibri" w:hAnsi="Calibri"/>
                <w:b/>
                <w:sz w:val="20"/>
                <w:szCs w:val="20"/>
              </w:rPr>
              <w:t xml:space="preserve">Body Parts – </w:t>
            </w:r>
            <w:r>
              <w:rPr>
                <w:rFonts w:ascii="Calibri" w:hAnsi="Calibri"/>
                <w:sz w:val="20"/>
                <w:szCs w:val="20"/>
              </w:rPr>
              <w:t>In small groups, students use body parts as units of length. They record the results in a table and compare different students’ measures of the same dimension. Possible questions include:</w:t>
            </w:r>
          </w:p>
          <w:p w:rsidR="00B1576E" w:rsidRDefault="00B1576E" w:rsidP="00B1576E">
            <w:pPr>
              <w:numPr>
                <w:ilvl w:val="0"/>
                <w:numId w:val="12"/>
              </w:numPr>
              <w:contextualSpacing/>
              <w:rPr>
                <w:rFonts w:ascii="Calibri" w:hAnsi="Calibri"/>
                <w:sz w:val="20"/>
                <w:szCs w:val="20"/>
              </w:rPr>
            </w:pPr>
            <w:r>
              <w:rPr>
                <w:rFonts w:ascii="Calibri" w:hAnsi="Calibri"/>
                <w:sz w:val="20"/>
                <w:szCs w:val="20"/>
              </w:rPr>
              <w:t>Were your measurements the same? Why not?</w:t>
            </w:r>
          </w:p>
          <w:p w:rsidR="00B1576E" w:rsidRDefault="00B1576E" w:rsidP="00B1576E">
            <w:pPr>
              <w:numPr>
                <w:ilvl w:val="0"/>
                <w:numId w:val="12"/>
              </w:numPr>
              <w:contextualSpacing/>
              <w:rPr>
                <w:rFonts w:ascii="Calibri" w:hAnsi="Calibri"/>
                <w:sz w:val="20"/>
                <w:szCs w:val="20"/>
              </w:rPr>
            </w:pPr>
            <w:r>
              <w:rPr>
                <w:rFonts w:ascii="Calibri" w:hAnsi="Calibri"/>
                <w:sz w:val="20"/>
                <w:szCs w:val="20"/>
              </w:rPr>
              <w:t>What could you use to measure more accurately?</w:t>
            </w:r>
          </w:p>
          <w:p w:rsidR="00B1576E" w:rsidRPr="00A95690" w:rsidRDefault="00B1576E" w:rsidP="00BD028B">
            <w:pPr>
              <w:rPr>
                <w:rFonts w:ascii="Arial Narrow" w:hAnsi="Arial Narrow" w:cs="Arial"/>
                <w:b/>
                <w:sz w:val="28"/>
                <w:szCs w:val="28"/>
              </w:rPr>
            </w:pPr>
          </w:p>
        </w:tc>
      </w:tr>
      <w:tr w:rsidR="003E4533" w:rsidTr="00B1576E">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3E4533" w:rsidRPr="00B1576E" w:rsidRDefault="00B1576E" w:rsidP="00B1576E">
            <w:pPr>
              <w:pStyle w:val="ListParagraph"/>
              <w:numPr>
                <w:ilvl w:val="0"/>
                <w:numId w:val="13"/>
              </w:numPr>
              <w:rPr>
                <w:rFonts w:ascii="Arial Narrow" w:hAnsi="Arial Narrow" w:cs="Arial"/>
                <w:sz w:val="24"/>
                <w:szCs w:val="28"/>
              </w:rPr>
            </w:pPr>
            <w:r w:rsidRPr="00B1576E">
              <w:rPr>
                <w:rFonts w:ascii="Arial Narrow" w:hAnsi="Arial Narrow" w:cs="Arial"/>
                <w:sz w:val="24"/>
                <w:szCs w:val="28"/>
              </w:rPr>
              <w:t>Coloured strips of paper</w:t>
            </w:r>
          </w:p>
          <w:p w:rsidR="00B1576E" w:rsidRPr="00B1576E" w:rsidRDefault="00B1576E" w:rsidP="00B1576E">
            <w:pPr>
              <w:pStyle w:val="ListParagraph"/>
              <w:numPr>
                <w:ilvl w:val="0"/>
                <w:numId w:val="13"/>
              </w:numPr>
              <w:rPr>
                <w:rFonts w:ascii="Arial Narrow" w:hAnsi="Arial Narrow" w:cs="Arial"/>
                <w:sz w:val="24"/>
                <w:szCs w:val="28"/>
              </w:rPr>
            </w:pPr>
            <w:r w:rsidRPr="00B1576E">
              <w:rPr>
                <w:rFonts w:ascii="Arial Narrow" w:hAnsi="Arial Narrow" w:cs="Arial"/>
                <w:sz w:val="24"/>
                <w:szCs w:val="28"/>
              </w:rPr>
              <w:t>Calculators</w:t>
            </w:r>
          </w:p>
          <w:p w:rsidR="00B1576E" w:rsidRPr="00B1576E" w:rsidRDefault="00B1576E" w:rsidP="00B1576E">
            <w:pPr>
              <w:pStyle w:val="ListParagraph"/>
              <w:numPr>
                <w:ilvl w:val="0"/>
                <w:numId w:val="13"/>
              </w:numPr>
              <w:rPr>
                <w:rFonts w:ascii="Arial Narrow" w:hAnsi="Arial Narrow" w:cs="Arial"/>
                <w:sz w:val="24"/>
                <w:szCs w:val="28"/>
              </w:rPr>
            </w:pPr>
            <w:r w:rsidRPr="00B1576E">
              <w:rPr>
                <w:rFonts w:ascii="Arial Narrow" w:hAnsi="Arial Narrow" w:cs="Arial"/>
                <w:sz w:val="24"/>
                <w:szCs w:val="28"/>
              </w:rPr>
              <w:t>Number pattern sequence cards</w:t>
            </w:r>
          </w:p>
          <w:p w:rsidR="00B1576E" w:rsidRPr="00B1576E" w:rsidRDefault="00B1576E" w:rsidP="00B1576E">
            <w:pPr>
              <w:pStyle w:val="ListParagraph"/>
              <w:numPr>
                <w:ilvl w:val="0"/>
                <w:numId w:val="13"/>
              </w:numPr>
              <w:rPr>
                <w:rFonts w:ascii="Arial Narrow" w:hAnsi="Arial Narrow" w:cs="Arial"/>
                <w:sz w:val="24"/>
                <w:szCs w:val="28"/>
              </w:rPr>
            </w:pPr>
            <w:r w:rsidRPr="00B1576E">
              <w:rPr>
                <w:rFonts w:ascii="Arial Narrow" w:hAnsi="Arial Narrow" w:cs="Arial"/>
                <w:sz w:val="24"/>
                <w:szCs w:val="28"/>
              </w:rPr>
              <w:t>Counters</w:t>
            </w:r>
          </w:p>
          <w:p w:rsidR="00B1576E" w:rsidRPr="00B1576E" w:rsidRDefault="00B1576E" w:rsidP="00B1576E">
            <w:pPr>
              <w:pStyle w:val="ListParagraph"/>
              <w:numPr>
                <w:ilvl w:val="0"/>
                <w:numId w:val="13"/>
              </w:numPr>
              <w:rPr>
                <w:rFonts w:ascii="Arial Narrow" w:hAnsi="Arial Narrow" w:cs="Arial"/>
                <w:sz w:val="24"/>
                <w:szCs w:val="28"/>
              </w:rPr>
            </w:pPr>
            <w:r w:rsidRPr="00B1576E">
              <w:rPr>
                <w:rFonts w:ascii="Arial Narrow" w:hAnsi="Arial Narrow" w:cs="Arial"/>
                <w:sz w:val="24"/>
                <w:szCs w:val="28"/>
              </w:rPr>
              <w:t>Hundreds chart</w:t>
            </w:r>
          </w:p>
          <w:p w:rsidR="00B1576E" w:rsidRPr="00B1576E" w:rsidRDefault="00B1576E" w:rsidP="00B1576E">
            <w:pPr>
              <w:pStyle w:val="ListParagraph"/>
              <w:numPr>
                <w:ilvl w:val="0"/>
                <w:numId w:val="13"/>
              </w:numPr>
              <w:rPr>
                <w:rFonts w:ascii="Arial Narrow" w:hAnsi="Arial Narrow" w:cs="Arial"/>
                <w:sz w:val="24"/>
                <w:szCs w:val="28"/>
              </w:rPr>
            </w:pPr>
            <w:proofErr w:type="spellStart"/>
            <w:r w:rsidRPr="00B1576E">
              <w:rPr>
                <w:rFonts w:ascii="Arial Narrow" w:hAnsi="Arial Narrow" w:cs="Arial"/>
                <w:sz w:val="24"/>
                <w:szCs w:val="28"/>
              </w:rPr>
              <w:t>Topmarks</w:t>
            </w:r>
            <w:proofErr w:type="spellEnd"/>
            <w:r w:rsidRPr="00B1576E">
              <w:rPr>
                <w:rFonts w:ascii="Arial Narrow" w:hAnsi="Arial Narrow" w:cs="Arial"/>
                <w:sz w:val="24"/>
                <w:szCs w:val="28"/>
              </w:rPr>
              <w:t xml:space="preserve"> website – snowflake sequences</w:t>
            </w:r>
          </w:p>
          <w:p w:rsidR="003E4533" w:rsidRPr="00A95690" w:rsidRDefault="003E4533" w:rsidP="00A95690">
            <w:pPr>
              <w:rPr>
                <w:rFonts w:ascii="Arial Narrow" w:hAnsi="Arial Narrow" w:cs="Arial"/>
                <w:b/>
                <w:sz w:val="28"/>
                <w:szCs w:val="28"/>
              </w:rPr>
            </w:pPr>
          </w:p>
        </w:tc>
        <w:tc>
          <w:tcPr>
            <w:tcW w:w="3969"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1576E" w:rsidRDefault="00B1576E" w:rsidP="00B1576E">
            <w:pPr>
              <w:pStyle w:val="ListParagraph"/>
              <w:numPr>
                <w:ilvl w:val="0"/>
                <w:numId w:val="13"/>
              </w:numPr>
              <w:rPr>
                <w:rFonts w:ascii="Arial Narrow" w:hAnsi="Arial Narrow" w:cs="Arial"/>
                <w:b/>
                <w:sz w:val="28"/>
                <w:szCs w:val="28"/>
              </w:rPr>
            </w:pPr>
            <w:r>
              <w:rPr>
                <w:rFonts w:ascii="Arial Narrow" w:hAnsi="Arial Narrow" w:cs="Arial"/>
                <w:b/>
                <w:sz w:val="28"/>
                <w:szCs w:val="28"/>
              </w:rPr>
              <w:t>Blank hundreds chart</w:t>
            </w:r>
          </w:p>
          <w:p w:rsidR="00B1576E" w:rsidRDefault="00B1576E" w:rsidP="00B1576E">
            <w:pPr>
              <w:pStyle w:val="ListParagraph"/>
              <w:numPr>
                <w:ilvl w:val="0"/>
                <w:numId w:val="13"/>
              </w:numPr>
              <w:rPr>
                <w:rFonts w:ascii="Arial Narrow" w:hAnsi="Arial Narrow" w:cs="Arial"/>
                <w:b/>
                <w:sz w:val="28"/>
                <w:szCs w:val="28"/>
              </w:rPr>
            </w:pPr>
            <w:r>
              <w:rPr>
                <w:rFonts w:ascii="Arial Narrow" w:hAnsi="Arial Narrow" w:cs="Arial"/>
                <w:b/>
                <w:sz w:val="28"/>
                <w:szCs w:val="28"/>
              </w:rPr>
              <w:t>Coloured pencils</w:t>
            </w:r>
          </w:p>
          <w:p w:rsidR="00B1576E" w:rsidRPr="000B167F" w:rsidRDefault="00B1576E" w:rsidP="00B1576E">
            <w:pPr>
              <w:rPr>
                <w:rFonts w:ascii="Arial Narrow" w:hAnsi="Arial Narrow" w:cs="Arial"/>
                <w:szCs w:val="28"/>
                <w:u w:val="single"/>
              </w:rPr>
            </w:pPr>
            <w:hyperlink r:id="rId20" w:history="1">
              <w:r w:rsidRPr="000B167F">
                <w:rPr>
                  <w:rStyle w:val="Hyperlink"/>
                  <w:rFonts w:ascii="Arial Narrow" w:hAnsi="Arial Narrow" w:cs="Arial"/>
                  <w:color w:val="auto"/>
                  <w:szCs w:val="28"/>
                </w:rPr>
                <w:t>http://www.cheekymonkey</w:t>
              </w:r>
            </w:hyperlink>
          </w:p>
          <w:p w:rsidR="00B1576E" w:rsidRPr="000B167F" w:rsidRDefault="00B1576E" w:rsidP="00B1576E">
            <w:pPr>
              <w:rPr>
                <w:rFonts w:ascii="Arial Narrow" w:hAnsi="Arial Narrow" w:cs="Arial"/>
                <w:szCs w:val="28"/>
                <w:u w:val="single"/>
              </w:rPr>
            </w:pPr>
            <w:r w:rsidRPr="000B167F">
              <w:rPr>
                <w:rFonts w:ascii="Arial Narrow" w:hAnsi="Arial Narrow" w:cs="Arial"/>
                <w:szCs w:val="28"/>
                <w:u w:val="single"/>
              </w:rPr>
              <w:t>resources.co.uk/Sequence</w:t>
            </w:r>
          </w:p>
          <w:p w:rsidR="00B1576E" w:rsidRPr="00B1576E" w:rsidRDefault="00B1576E" w:rsidP="00B1576E">
            <w:pPr>
              <w:rPr>
                <w:rFonts w:ascii="Arial Narrow" w:hAnsi="Arial Narrow" w:cs="Arial"/>
                <w:b/>
                <w:sz w:val="28"/>
                <w:szCs w:val="28"/>
              </w:rPr>
            </w:pPr>
            <w:r w:rsidRPr="00B1576E">
              <w:rPr>
                <w:rFonts w:ascii="Arial Narrow" w:hAnsi="Arial Narrow" w:cs="Arial"/>
                <w:szCs w:val="28"/>
                <w:u w:val="single"/>
              </w:rPr>
              <w:t>new/SEQUENCE.htm</w:t>
            </w:r>
          </w:p>
        </w:tc>
        <w:tc>
          <w:tcPr>
            <w:tcW w:w="422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1576E" w:rsidRPr="00B969F2" w:rsidRDefault="00B1576E" w:rsidP="00B1576E">
            <w:pPr>
              <w:pStyle w:val="ListParagraph"/>
              <w:numPr>
                <w:ilvl w:val="0"/>
                <w:numId w:val="13"/>
              </w:numPr>
              <w:rPr>
                <w:rFonts w:ascii="Arial Narrow" w:hAnsi="Arial Narrow" w:cs="Arial"/>
                <w:sz w:val="24"/>
                <w:szCs w:val="28"/>
              </w:rPr>
            </w:pPr>
            <w:r w:rsidRPr="00B969F2">
              <w:rPr>
                <w:rFonts w:ascii="Arial Narrow" w:hAnsi="Arial Narrow" w:cs="Arial"/>
                <w:sz w:val="24"/>
                <w:szCs w:val="28"/>
              </w:rPr>
              <w:t>Website</w:t>
            </w:r>
          </w:p>
          <w:p w:rsidR="00B1576E" w:rsidRPr="00832BCC" w:rsidRDefault="00B1576E" w:rsidP="00B1576E">
            <w:pPr>
              <w:rPr>
                <w:rFonts w:asciiTheme="minorHAnsi" w:hAnsiTheme="minorHAnsi"/>
                <w:u w:val="single"/>
              </w:rPr>
            </w:pPr>
            <w:hyperlink r:id="rId21" w:history="1">
              <w:r w:rsidRPr="00832BCC">
                <w:rPr>
                  <w:rStyle w:val="Hyperlink"/>
                  <w:rFonts w:asciiTheme="minorHAnsi" w:hAnsiTheme="minorHAnsi"/>
                  <w:color w:val="auto"/>
                </w:rPr>
                <w:t>www.harcourtschool.com/activity/paul_pattern</w:t>
              </w:r>
            </w:hyperlink>
            <w:r w:rsidRPr="00832BCC">
              <w:rPr>
                <w:rFonts w:asciiTheme="minorHAnsi" w:hAnsiTheme="minorHAnsi"/>
                <w:u w:val="single"/>
              </w:rPr>
              <w:t xml:space="preserve">; </w:t>
            </w:r>
            <w:hyperlink r:id="rId22" w:history="1">
              <w:r w:rsidRPr="00832BCC">
                <w:rPr>
                  <w:rStyle w:val="Hyperlink"/>
                  <w:rFonts w:asciiTheme="minorHAnsi" w:hAnsiTheme="minorHAnsi"/>
                  <w:color w:val="auto"/>
                </w:rPr>
                <w:t>www.wnet.org.uk/resources/gordan/counting</w:t>
              </w:r>
            </w:hyperlink>
            <w:r w:rsidRPr="00832BCC">
              <w:rPr>
                <w:rFonts w:asciiTheme="minorHAnsi" w:hAnsiTheme="minorHAnsi"/>
                <w:u w:val="single"/>
              </w:rPr>
              <w:t>;</w:t>
            </w:r>
          </w:p>
          <w:p w:rsidR="00B1576E" w:rsidRPr="00B969F2" w:rsidRDefault="00B969F2" w:rsidP="00B1576E">
            <w:pPr>
              <w:pStyle w:val="ListParagraph"/>
              <w:numPr>
                <w:ilvl w:val="0"/>
                <w:numId w:val="13"/>
              </w:numPr>
              <w:rPr>
                <w:rFonts w:ascii="Arial Narrow" w:hAnsi="Arial Narrow" w:cs="Arial"/>
                <w:sz w:val="28"/>
                <w:szCs w:val="28"/>
              </w:rPr>
            </w:pPr>
            <w:proofErr w:type="spellStart"/>
            <w:r w:rsidRPr="00B969F2">
              <w:rPr>
                <w:rFonts w:ascii="Arial Narrow" w:hAnsi="Arial Narrow" w:cs="Arial"/>
                <w:sz w:val="24"/>
                <w:szCs w:val="28"/>
              </w:rPr>
              <w:t>numberline</w:t>
            </w:r>
            <w:proofErr w:type="spellEnd"/>
          </w:p>
        </w:tc>
        <w:tc>
          <w:tcPr>
            <w:tcW w:w="3843"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B969F2" w:rsidRPr="00B969F2" w:rsidRDefault="00B969F2" w:rsidP="00B969F2">
            <w:pPr>
              <w:pStyle w:val="ListParagraph"/>
              <w:numPr>
                <w:ilvl w:val="0"/>
                <w:numId w:val="13"/>
              </w:numPr>
              <w:rPr>
                <w:rFonts w:ascii="Arial Narrow" w:hAnsi="Arial Narrow" w:cs="Arial"/>
                <w:sz w:val="24"/>
                <w:szCs w:val="28"/>
              </w:rPr>
            </w:pPr>
            <w:bookmarkStart w:id="0" w:name="_GoBack"/>
            <w:r w:rsidRPr="00B969F2">
              <w:rPr>
                <w:rFonts w:ascii="Arial Narrow" w:hAnsi="Arial Narrow" w:cs="Arial"/>
                <w:sz w:val="24"/>
                <w:szCs w:val="28"/>
              </w:rPr>
              <w:t>paper</w:t>
            </w:r>
          </w:p>
          <w:p w:rsidR="00B969F2" w:rsidRPr="00B969F2" w:rsidRDefault="00B969F2" w:rsidP="00B969F2">
            <w:pPr>
              <w:pStyle w:val="ListParagraph"/>
              <w:numPr>
                <w:ilvl w:val="0"/>
                <w:numId w:val="13"/>
              </w:numPr>
              <w:rPr>
                <w:rFonts w:ascii="Arial Narrow" w:hAnsi="Arial Narrow" w:cs="Arial"/>
                <w:sz w:val="24"/>
                <w:szCs w:val="28"/>
              </w:rPr>
            </w:pPr>
            <w:r w:rsidRPr="00B969F2">
              <w:rPr>
                <w:rFonts w:ascii="Arial Narrow" w:hAnsi="Arial Narrow" w:cs="Arial"/>
                <w:sz w:val="24"/>
                <w:szCs w:val="28"/>
              </w:rPr>
              <w:t>coloured pencils</w:t>
            </w:r>
          </w:p>
          <w:p w:rsidR="00B969F2" w:rsidRPr="00B969F2" w:rsidRDefault="00B969F2" w:rsidP="00B969F2">
            <w:pPr>
              <w:pStyle w:val="ListParagraph"/>
              <w:numPr>
                <w:ilvl w:val="0"/>
                <w:numId w:val="13"/>
              </w:numPr>
              <w:rPr>
                <w:rFonts w:ascii="Arial Narrow" w:hAnsi="Arial Narrow" w:cs="Arial"/>
                <w:sz w:val="24"/>
                <w:szCs w:val="28"/>
              </w:rPr>
            </w:pPr>
            <w:r w:rsidRPr="00B969F2">
              <w:rPr>
                <w:rFonts w:ascii="Arial Narrow" w:hAnsi="Arial Narrow" w:cs="Arial"/>
                <w:sz w:val="24"/>
                <w:szCs w:val="28"/>
              </w:rPr>
              <w:t xml:space="preserve">informal units e.g. toothpicks, </w:t>
            </w:r>
            <w:proofErr w:type="spellStart"/>
            <w:r w:rsidRPr="00B969F2">
              <w:rPr>
                <w:rFonts w:ascii="Arial Narrow" w:hAnsi="Arial Narrow" w:cs="Arial"/>
                <w:sz w:val="24"/>
                <w:szCs w:val="28"/>
              </w:rPr>
              <w:t>popsticks</w:t>
            </w:r>
            <w:proofErr w:type="spellEnd"/>
            <w:r w:rsidRPr="00B969F2">
              <w:rPr>
                <w:rFonts w:ascii="Arial Narrow" w:hAnsi="Arial Narrow" w:cs="Arial"/>
                <w:sz w:val="24"/>
                <w:szCs w:val="28"/>
              </w:rPr>
              <w:t xml:space="preserve">, </w:t>
            </w:r>
            <w:proofErr w:type="spellStart"/>
            <w:r w:rsidRPr="00B969F2">
              <w:rPr>
                <w:rFonts w:ascii="Arial Narrow" w:hAnsi="Arial Narrow" w:cs="Arial"/>
                <w:sz w:val="24"/>
                <w:szCs w:val="28"/>
              </w:rPr>
              <w:t>etc</w:t>
            </w:r>
            <w:proofErr w:type="spellEnd"/>
          </w:p>
          <w:p w:rsidR="00B969F2" w:rsidRPr="00B969F2" w:rsidRDefault="00B969F2" w:rsidP="00B969F2">
            <w:pPr>
              <w:pStyle w:val="ListParagraph"/>
              <w:numPr>
                <w:ilvl w:val="0"/>
                <w:numId w:val="13"/>
              </w:numPr>
              <w:rPr>
                <w:rFonts w:ascii="Arial Narrow" w:hAnsi="Arial Narrow" w:cs="Arial"/>
                <w:b/>
                <w:sz w:val="28"/>
                <w:szCs w:val="28"/>
              </w:rPr>
            </w:pPr>
            <w:r w:rsidRPr="00B969F2">
              <w:rPr>
                <w:rFonts w:ascii="Arial Narrow" w:hAnsi="Arial Narrow" w:cs="Arial"/>
                <w:sz w:val="24"/>
                <w:szCs w:val="28"/>
              </w:rPr>
              <w:t>pictures of cartoon characters</w:t>
            </w:r>
            <w:bookmarkEnd w:id="0"/>
          </w:p>
        </w:tc>
      </w:tr>
      <w:tr w:rsidR="003E4533" w:rsidTr="00B1576E">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9" w:type="dxa"/>
            <w:gridSpan w:val="9"/>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4229" w:type="dxa"/>
            <w:gridSpan w:val="8"/>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843"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C803868"/>
    <w:multiLevelType w:val="multilevel"/>
    <w:tmpl w:val="64B8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372AF"/>
    <w:multiLevelType w:val="hybridMultilevel"/>
    <w:tmpl w:val="40729F7C"/>
    <w:lvl w:ilvl="0" w:tplc="8FD43470">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B610D2D"/>
    <w:multiLevelType w:val="hybridMultilevel"/>
    <w:tmpl w:val="3C863C28"/>
    <w:lvl w:ilvl="0" w:tplc="5C98A2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C910061"/>
    <w:multiLevelType w:val="hybridMultilevel"/>
    <w:tmpl w:val="04A45700"/>
    <w:lvl w:ilvl="0" w:tplc="C15426C4">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315250B8"/>
    <w:multiLevelType w:val="hybridMultilevel"/>
    <w:tmpl w:val="49D287EA"/>
    <w:lvl w:ilvl="0" w:tplc="C15426C4">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3440014"/>
    <w:multiLevelType w:val="hybridMultilevel"/>
    <w:tmpl w:val="F55A3DBE"/>
    <w:lvl w:ilvl="0" w:tplc="C15426C4">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E425AF"/>
    <w:multiLevelType w:val="hybridMultilevel"/>
    <w:tmpl w:val="B3AC5B32"/>
    <w:lvl w:ilvl="0" w:tplc="5C98A2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47221B2E"/>
    <w:multiLevelType w:val="hybridMultilevel"/>
    <w:tmpl w:val="B37ACF2C"/>
    <w:lvl w:ilvl="0" w:tplc="5C98A2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6BD5C71"/>
    <w:multiLevelType w:val="hybridMultilevel"/>
    <w:tmpl w:val="4F329E72"/>
    <w:lvl w:ilvl="0" w:tplc="5C98A2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2D401AE"/>
    <w:multiLevelType w:val="hybridMultilevel"/>
    <w:tmpl w:val="22EE4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AB64EE"/>
    <w:multiLevelType w:val="hybridMultilevel"/>
    <w:tmpl w:val="F8F46808"/>
    <w:lvl w:ilvl="0" w:tplc="B286601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F77D9B"/>
    <w:multiLevelType w:val="hybridMultilevel"/>
    <w:tmpl w:val="138C1FC8"/>
    <w:lvl w:ilvl="0" w:tplc="5C98A2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B167F"/>
    <w:rsid w:val="00253A17"/>
    <w:rsid w:val="003E4533"/>
    <w:rsid w:val="00496501"/>
    <w:rsid w:val="00532326"/>
    <w:rsid w:val="005E2CB0"/>
    <w:rsid w:val="006402CF"/>
    <w:rsid w:val="006602A3"/>
    <w:rsid w:val="006A5FD3"/>
    <w:rsid w:val="006B61DC"/>
    <w:rsid w:val="007F46A7"/>
    <w:rsid w:val="00832BCC"/>
    <w:rsid w:val="00847697"/>
    <w:rsid w:val="00874943"/>
    <w:rsid w:val="00A95690"/>
    <w:rsid w:val="00B1576E"/>
    <w:rsid w:val="00B969F2"/>
    <w:rsid w:val="00D40901"/>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NoSpacing">
    <w:name w:val="No Spacing"/>
    <w:uiPriority w:val="1"/>
    <w:qFormat/>
    <w:rsid w:val="0049650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B167F"/>
    <w:rPr>
      <w:color w:val="0000FF" w:themeColor="hyperlink"/>
      <w:u w:val="single"/>
    </w:rPr>
  </w:style>
  <w:style w:type="paragraph" w:styleId="ListParagraph">
    <w:name w:val="List Paragraph"/>
    <w:basedOn w:val="Normal"/>
    <w:uiPriority w:val="34"/>
    <w:qFormat/>
    <w:rsid w:val="000B167F"/>
    <w:pPr>
      <w:ind w:left="720"/>
      <w:contextualSpacing/>
    </w:pPr>
    <w:rPr>
      <w:sz w:val="20"/>
      <w:szCs w:val="20"/>
      <w:lang w:val="en-AU"/>
    </w:rPr>
  </w:style>
  <w:style w:type="character" w:styleId="FollowedHyperlink">
    <w:name w:val="FollowedHyperlink"/>
    <w:basedOn w:val="DefaultParagraphFont"/>
    <w:uiPriority w:val="99"/>
    <w:semiHidden/>
    <w:unhideWhenUsed/>
    <w:rsid w:val="00832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NoSpacing">
    <w:name w:val="No Spacing"/>
    <w:uiPriority w:val="1"/>
    <w:qFormat/>
    <w:rsid w:val="0049650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B167F"/>
    <w:rPr>
      <w:color w:val="0000FF" w:themeColor="hyperlink"/>
      <w:u w:val="single"/>
    </w:rPr>
  </w:style>
  <w:style w:type="paragraph" w:styleId="ListParagraph">
    <w:name w:val="List Paragraph"/>
    <w:basedOn w:val="Normal"/>
    <w:uiPriority w:val="34"/>
    <w:qFormat/>
    <w:rsid w:val="000B167F"/>
    <w:pPr>
      <w:ind w:left="720"/>
      <w:contextualSpacing/>
    </w:pPr>
    <w:rPr>
      <w:sz w:val="20"/>
      <w:szCs w:val="20"/>
      <w:lang w:val="en-AU"/>
    </w:rPr>
  </w:style>
  <w:style w:type="character" w:styleId="FollowedHyperlink">
    <w:name w:val="FollowedHyperlink"/>
    <w:basedOn w:val="DefaultParagraphFont"/>
    <w:uiPriority w:val="99"/>
    <w:semiHidden/>
    <w:unhideWhenUsed/>
    <w:rsid w:val="00832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6801">
      <w:bodyDiv w:val="1"/>
      <w:marLeft w:val="0"/>
      <w:marRight w:val="0"/>
      <w:marTop w:val="0"/>
      <w:marBottom w:val="0"/>
      <w:divBdr>
        <w:top w:val="none" w:sz="0" w:space="0" w:color="auto"/>
        <w:left w:val="none" w:sz="0" w:space="0" w:color="auto"/>
        <w:bottom w:val="none" w:sz="0" w:space="0" w:color="auto"/>
        <w:right w:val="none" w:sz="0" w:space="0" w:color="auto"/>
      </w:divBdr>
    </w:div>
    <w:div w:id="307828830">
      <w:bodyDiv w:val="1"/>
      <w:marLeft w:val="0"/>
      <w:marRight w:val="0"/>
      <w:marTop w:val="0"/>
      <w:marBottom w:val="0"/>
      <w:divBdr>
        <w:top w:val="none" w:sz="0" w:space="0" w:color="auto"/>
        <w:left w:val="none" w:sz="0" w:space="0" w:color="auto"/>
        <w:bottom w:val="none" w:sz="0" w:space="0" w:color="auto"/>
        <w:right w:val="none" w:sz="0" w:space="0" w:color="auto"/>
      </w:divBdr>
    </w:div>
    <w:div w:id="414789902">
      <w:bodyDiv w:val="1"/>
      <w:marLeft w:val="0"/>
      <w:marRight w:val="0"/>
      <w:marTop w:val="0"/>
      <w:marBottom w:val="0"/>
      <w:divBdr>
        <w:top w:val="none" w:sz="0" w:space="0" w:color="auto"/>
        <w:left w:val="none" w:sz="0" w:space="0" w:color="auto"/>
        <w:bottom w:val="none" w:sz="0" w:space="0" w:color="auto"/>
        <w:right w:val="none" w:sz="0" w:space="0" w:color="auto"/>
      </w:divBdr>
    </w:div>
    <w:div w:id="673455739">
      <w:bodyDiv w:val="1"/>
      <w:marLeft w:val="0"/>
      <w:marRight w:val="0"/>
      <w:marTop w:val="0"/>
      <w:marBottom w:val="0"/>
      <w:divBdr>
        <w:top w:val="none" w:sz="0" w:space="0" w:color="auto"/>
        <w:left w:val="none" w:sz="0" w:space="0" w:color="auto"/>
        <w:bottom w:val="none" w:sz="0" w:space="0" w:color="auto"/>
        <w:right w:val="none" w:sz="0" w:space="0" w:color="auto"/>
      </w:divBdr>
    </w:div>
    <w:div w:id="686448526">
      <w:bodyDiv w:val="1"/>
      <w:marLeft w:val="0"/>
      <w:marRight w:val="0"/>
      <w:marTop w:val="0"/>
      <w:marBottom w:val="0"/>
      <w:divBdr>
        <w:top w:val="none" w:sz="0" w:space="0" w:color="auto"/>
        <w:left w:val="none" w:sz="0" w:space="0" w:color="auto"/>
        <w:bottom w:val="none" w:sz="0" w:space="0" w:color="auto"/>
        <w:right w:val="none" w:sz="0" w:space="0" w:color="auto"/>
      </w:divBdr>
      <w:divsChild>
        <w:div w:id="1687713644">
          <w:marLeft w:val="0"/>
          <w:marRight w:val="0"/>
          <w:marTop w:val="0"/>
          <w:marBottom w:val="0"/>
          <w:divBdr>
            <w:top w:val="none" w:sz="0" w:space="0" w:color="auto"/>
            <w:left w:val="none" w:sz="0" w:space="0" w:color="auto"/>
            <w:bottom w:val="none" w:sz="0" w:space="0" w:color="auto"/>
            <w:right w:val="none" w:sz="0" w:space="0" w:color="auto"/>
          </w:divBdr>
          <w:divsChild>
            <w:div w:id="1005744759">
              <w:marLeft w:val="0"/>
              <w:marRight w:val="0"/>
              <w:marTop w:val="0"/>
              <w:marBottom w:val="0"/>
              <w:divBdr>
                <w:top w:val="none" w:sz="0" w:space="0" w:color="auto"/>
                <w:left w:val="none" w:sz="0" w:space="0" w:color="auto"/>
                <w:bottom w:val="none" w:sz="0" w:space="0" w:color="auto"/>
                <w:right w:val="none" w:sz="0" w:space="0" w:color="auto"/>
              </w:divBdr>
              <w:divsChild>
                <w:div w:id="118301723">
                  <w:marLeft w:val="0"/>
                  <w:marRight w:val="0"/>
                  <w:marTop w:val="0"/>
                  <w:marBottom w:val="0"/>
                  <w:divBdr>
                    <w:top w:val="none" w:sz="0" w:space="0" w:color="auto"/>
                    <w:left w:val="none" w:sz="0" w:space="0" w:color="auto"/>
                    <w:bottom w:val="none" w:sz="0" w:space="0" w:color="auto"/>
                    <w:right w:val="none" w:sz="0" w:space="0" w:color="auto"/>
                  </w:divBdr>
                  <w:divsChild>
                    <w:div w:id="449279645">
                      <w:marLeft w:val="0"/>
                      <w:marRight w:val="0"/>
                      <w:marTop w:val="0"/>
                      <w:marBottom w:val="0"/>
                      <w:divBdr>
                        <w:top w:val="none" w:sz="0" w:space="0" w:color="auto"/>
                        <w:left w:val="none" w:sz="0" w:space="0" w:color="auto"/>
                        <w:bottom w:val="none" w:sz="0" w:space="0" w:color="auto"/>
                        <w:right w:val="none" w:sz="0" w:space="0" w:color="auto"/>
                      </w:divBdr>
                      <w:divsChild>
                        <w:div w:id="1606690556">
                          <w:marLeft w:val="-360"/>
                          <w:marRight w:val="-360"/>
                          <w:marTop w:val="0"/>
                          <w:marBottom w:val="0"/>
                          <w:divBdr>
                            <w:top w:val="none" w:sz="0" w:space="0" w:color="auto"/>
                            <w:left w:val="none" w:sz="0" w:space="0" w:color="auto"/>
                            <w:bottom w:val="none" w:sz="0" w:space="0" w:color="auto"/>
                            <w:right w:val="none" w:sz="0" w:space="0" w:color="auto"/>
                          </w:divBdr>
                          <w:divsChild>
                            <w:div w:id="1434059648">
                              <w:marLeft w:val="0"/>
                              <w:marRight w:val="0"/>
                              <w:marTop w:val="0"/>
                              <w:marBottom w:val="0"/>
                              <w:divBdr>
                                <w:top w:val="none" w:sz="0" w:space="0" w:color="auto"/>
                                <w:left w:val="none" w:sz="0" w:space="0" w:color="auto"/>
                                <w:bottom w:val="none" w:sz="0" w:space="0" w:color="auto"/>
                                <w:right w:val="none" w:sz="0" w:space="0" w:color="auto"/>
                              </w:divBdr>
                              <w:divsChild>
                                <w:div w:id="1728138411">
                                  <w:marLeft w:val="0"/>
                                  <w:marRight w:val="0"/>
                                  <w:marTop w:val="0"/>
                                  <w:marBottom w:val="0"/>
                                  <w:divBdr>
                                    <w:top w:val="none" w:sz="0" w:space="0" w:color="auto"/>
                                    <w:left w:val="none" w:sz="0" w:space="0" w:color="auto"/>
                                    <w:bottom w:val="none" w:sz="0" w:space="0" w:color="auto"/>
                                    <w:right w:val="none" w:sz="0" w:space="0" w:color="auto"/>
                                  </w:divBdr>
                                  <w:divsChild>
                                    <w:div w:id="1601599085">
                                      <w:marLeft w:val="0"/>
                                      <w:marRight w:val="0"/>
                                      <w:marTop w:val="315"/>
                                      <w:marBottom w:val="0"/>
                                      <w:divBdr>
                                        <w:top w:val="none" w:sz="0" w:space="0" w:color="auto"/>
                                        <w:left w:val="none" w:sz="0" w:space="0" w:color="auto"/>
                                        <w:bottom w:val="none" w:sz="0" w:space="0" w:color="auto"/>
                                        <w:right w:val="none" w:sz="0" w:space="0" w:color="auto"/>
                                      </w:divBdr>
                                      <w:divsChild>
                                        <w:div w:id="1492139638">
                                          <w:marLeft w:val="0"/>
                                          <w:marRight w:val="0"/>
                                          <w:marTop w:val="0"/>
                                          <w:marBottom w:val="0"/>
                                          <w:divBdr>
                                            <w:top w:val="none" w:sz="0" w:space="0" w:color="auto"/>
                                            <w:left w:val="none" w:sz="0" w:space="0" w:color="auto"/>
                                            <w:bottom w:val="none" w:sz="0" w:space="0" w:color="auto"/>
                                            <w:right w:val="none" w:sz="0" w:space="0" w:color="auto"/>
                                          </w:divBdr>
                                          <w:divsChild>
                                            <w:div w:id="10940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568987">
      <w:bodyDiv w:val="1"/>
      <w:marLeft w:val="0"/>
      <w:marRight w:val="0"/>
      <w:marTop w:val="0"/>
      <w:marBottom w:val="0"/>
      <w:divBdr>
        <w:top w:val="none" w:sz="0" w:space="0" w:color="auto"/>
        <w:left w:val="none" w:sz="0" w:space="0" w:color="auto"/>
        <w:bottom w:val="none" w:sz="0" w:space="0" w:color="auto"/>
        <w:right w:val="none" w:sz="0" w:space="0" w:color="auto"/>
      </w:divBdr>
    </w:div>
    <w:div w:id="913079878">
      <w:bodyDiv w:val="1"/>
      <w:marLeft w:val="0"/>
      <w:marRight w:val="0"/>
      <w:marTop w:val="0"/>
      <w:marBottom w:val="0"/>
      <w:divBdr>
        <w:top w:val="none" w:sz="0" w:space="0" w:color="auto"/>
        <w:left w:val="none" w:sz="0" w:space="0" w:color="auto"/>
        <w:bottom w:val="none" w:sz="0" w:space="0" w:color="auto"/>
        <w:right w:val="none" w:sz="0" w:space="0" w:color="auto"/>
      </w:divBdr>
    </w:div>
    <w:div w:id="1221555868">
      <w:bodyDiv w:val="1"/>
      <w:marLeft w:val="0"/>
      <w:marRight w:val="0"/>
      <w:marTop w:val="0"/>
      <w:marBottom w:val="0"/>
      <w:divBdr>
        <w:top w:val="none" w:sz="0" w:space="0" w:color="auto"/>
        <w:left w:val="none" w:sz="0" w:space="0" w:color="auto"/>
        <w:bottom w:val="none" w:sz="0" w:space="0" w:color="auto"/>
        <w:right w:val="none" w:sz="0" w:space="0" w:color="auto"/>
      </w:divBdr>
    </w:div>
    <w:div w:id="16483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harcourtschool.com/activity/paul_pattern" TargetMode="External"/><Relationship Id="rId3" Type="http://schemas.microsoft.com/office/2007/relationships/stylesWithEffects" Target="stylesWithEffects.xml"/><Relationship Id="rId21" Type="http://schemas.openxmlformats.org/officeDocument/2006/relationships/hyperlink" Target="http://www.harcourtschool.com/activity/paul_pattern"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cheekymonkey"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cheekymonke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wnet.org.uk/resources/gordan/countin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wnet.org.uk/resources/gordan/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5</cp:revision>
  <cp:lastPrinted>2015-06-18T05:32:00Z</cp:lastPrinted>
  <dcterms:created xsi:type="dcterms:W3CDTF">2015-10-16T00:01:00Z</dcterms:created>
  <dcterms:modified xsi:type="dcterms:W3CDTF">2015-12-03T23:07:00Z</dcterms:modified>
</cp:coreProperties>
</file>